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C9F01" w14:textId="5DAA1321" w:rsidR="00221118" w:rsidRPr="00224A75" w:rsidRDefault="00221118" w:rsidP="00DA2070">
      <w:pPr>
        <w:spacing w:line="276" w:lineRule="auto"/>
        <w:ind w:left="-142"/>
        <w:rPr>
          <w:b/>
          <w:color w:val="000000"/>
          <w:sz w:val="22"/>
          <w:szCs w:val="22"/>
          <w:lang w:val="ro-MD"/>
        </w:rPr>
      </w:pPr>
      <w:bookmarkStart w:id="0" w:name="_Hlk73111113"/>
      <w:bookmarkStart w:id="1" w:name="_Hlk73111142"/>
      <w:r w:rsidRPr="005B5285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1869975" wp14:editId="7602D143">
            <wp:simplePos x="0" y="0"/>
            <wp:positionH relativeFrom="margin">
              <wp:posOffset>2204045</wp:posOffset>
            </wp:positionH>
            <wp:positionV relativeFrom="paragraph">
              <wp:posOffset>-84455</wp:posOffset>
            </wp:positionV>
            <wp:extent cx="1385362" cy="1350728"/>
            <wp:effectExtent l="0" t="0" r="5715" b="1905"/>
            <wp:wrapNone/>
            <wp:docPr id="2" name="Imagine 2" descr="msoCAF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msoCAF2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327" cy="1366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564">
        <w:rPr>
          <w:b/>
          <w:sz w:val="22"/>
          <w:szCs w:val="22"/>
          <w:lang w:val="ro-MD"/>
        </w:rPr>
        <w:t xml:space="preserve">  </w:t>
      </w:r>
      <w:r w:rsidR="006C6017">
        <w:rPr>
          <w:b/>
          <w:sz w:val="22"/>
          <w:szCs w:val="22"/>
          <w:lang w:val="ro-MD"/>
        </w:rPr>
        <w:t xml:space="preserve"> </w:t>
      </w:r>
      <w:r w:rsidR="00AE023A">
        <w:rPr>
          <w:b/>
          <w:sz w:val="22"/>
          <w:szCs w:val="22"/>
          <w:lang w:val="ro-MD"/>
        </w:rPr>
        <w:t xml:space="preserve"> </w:t>
      </w:r>
      <w:r w:rsidRPr="00224A75">
        <w:rPr>
          <w:b/>
          <w:sz w:val="22"/>
          <w:szCs w:val="22"/>
          <w:lang w:val="ro-MD"/>
        </w:rPr>
        <w:t xml:space="preserve">REPUBLICA </w:t>
      </w:r>
      <w:r w:rsidRPr="00224A75">
        <w:rPr>
          <w:b/>
          <w:color w:val="000000"/>
          <w:sz w:val="22"/>
          <w:szCs w:val="22"/>
          <w:lang w:val="ro-MD"/>
        </w:rPr>
        <w:t xml:space="preserve">MOLDOVA       </w:t>
      </w:r>
      <w:r w:rsidRPr="005B5285">
        <w:rPr>
          <w:b/>
          <w:color w:val="000000"/>
          <w:sz w:val="22"/>
          <w:szCs w:val="22"/>
          <w:lang w:val="ro-MD"/>
        </w:rPr>
        <w:t xml:space="preserve">                   </w:t>
      </w:r>
      <w:r w:rsidRPr="00224A75">
        <w:rPr>
          <w:b/>
          <w:color w:val="000000"/>
          <w:sz w:val="22"/>
          <w:szCs w:val="22"/>
          <w:lang w:val="ro-MD"/>
        </w:rPr>
        <w:t xml:space="preserve">                          </w:t>
      </w:r>
      <w:r w:rsidRPr="005B5285">
        <w:rPr>
          <w:b/>
          <w:color w:val="000000"/>
          <w:sz w:val="22"/>
          <w:szCs w:val="22"/>
          <w:lang w:val="ro-RO"/>
        </w:rPr>
        <w:t xml:space="preserve">          </w:t>
      </w:r>
      <w:r w:rsidRPr="00224A75">
        <w:rPr>
          <w:b/>
          <w:color w:val="000000"/>
          <w:sz w:val="22"/>
          <w:szCs w:val="22"/>
          <w:lang w:val="ro-MD"/>
        </w:rPr>
        <w:t xml:space="preserve">  </w:t>
      </w:r>
      <w:r w:rsidR="005B5285">
        <w:rPr>
          <w:b/>
          <w:color w:val="000000"/>
          <w:sz w:val="22"/>
          <w:szCs w:val="22"/>
          <w:lang w:val="ro-MD"/>
        </w:rPr>
        <w:t xml:space="preserve">   </w:t>
      </w:r>
      <w:r w:rsidR="00FC1919">
        <w:rPr>
          <w:b/>
          <w:color w:val="000000"/>
          <w:sz w:val="22"/>
          <w:szCs w:val="22"/>
          <w:lang w:val="ro-MD"/>
        </w:rPr>
        <w:t xml:space="preserve"> </w:t>
      </w:r>
      <w:r w:rsidR="005B5285">
        <w:rPr>
          <w:b/>
          <w:color w:val="000000"/>
          <w:sz w:val="22"/>
          <w:szCs w:val="22"/>
          <w:lang w:val="ro-MD"/>
        </w:rPr>
        <w:t xml:space="preserve">   </w:t>
      </w:r>
      <w:r w:rsidRPr="00224A75">
        <w:rPr>
          <w:b/>
          <w:color w:val="000000"/>
          <w:sz w:val="22"/>
          <w:szCs w:val="22"/>
          <w:lang w:val="ro-MD"/>
        </w:rPr>
        <w:t xml:space="preserve"> РЕСПУБЛИКA МОЛДОВА</w:t>
      </w:r>
    </w:p>
    <w:p w14:paraId="786CE91D" w14:textId="12F06C93" w:rsidR="00221118" w:rsidRPr="0021275A" w:rsidRDefault="00221118" w:rsidP="00AE023A">
      <w:pPr>
        <w:spacing w:line="276" w:lineRule="auto"/>
        <w:ind w:left="-283"/>
        <w:rPr>
          <w:b/>
          <w:color w:val="000000"/>
          <w:sz w:val="22"/>
          <w:szCs w:val="22"/>
          <w:lang w:val="ro-MD"/>
        </w:rPr>
      </w:pPr>
      <w:r w:rsidRPr="00221118">
        <w:rPr>
          <w:b/>
          <w:color w:val="000000"/>
          <w:sz w:val="22"/>
          <w:szCs w:val="22"/>
          <w:lang w:val="ro-MD"/>
        </w:rPr>
        <w:t xml:space="preserve">           </w:t>
      </w:r>
      <w:r w:rsidR="00CA2564">
        <w:rPr>
          <w:b/>
          <w:color w:val="000000"/>
          <w:sz w:val="22"/>
          <w:szCs w:val="22"/>
          <w:lang w:val="ro-MD"/>
        </w:rPr>
        <w:t xml:space="preserve"> </w:t>
      </w:r>
      <w:r w:rsidRPr="00221118">
        <w:rPr>
          <w:b/>
          <w:color w:val="000000"/>
          <w:sz w:val="22"/>
          <w:szCs w:val="22"/>
          <w:lang w:val="ro-MD"/>
        </w:rPr>
        <w:t xml:space="preserve"> </w:t>
      </w:r>
      <w:r w:rsidR="00FC1919">
        <w:rPr>
          <w:b/>
          <w:color w:val="000000"/>
          <w:sz w:val="22"/>
          <w:szCs w:val="22"/>
          <w:lang w:val="ro-MD"/>
        </w:rPr>
        <w:t xml:space="preserve"> </w:t>
      </w:r>
      <w:r w:rsidRPr="00221118">
        <w:rPr>
          <w:b/>
          <w:color w:val="000000"/>
          <w:sz w:val="22"/>
          <w:szCs w:val="22"/>
          <w:lang w:val="ro-MD"/>
        </w:rPr>
        <w:t xml:space="preserve"> </w:t>
      </w:r>
      <w:r w:rsidR="0021275A">
        <w:rPr>
          <w:b/>
          <w:color w:val="000000"/>
          <w:sz w:val="22"/>
          <w:szCs w:val="22"/>
          <w:lang w:val="ro-MD"/>
        </w:rPr>
        <w:t>CONSILIUL</w:t>
      </w:r>
      <w:r w:rsidRPr="00224A75">
        <w:rPr>
          <w:b/>
          <w:color w:val="000000"/>
          <w:sz w:val="22"/>
          <w:szCs w:val="22"/>
          <w:lang w:val="ro-MD"/>
        </w:rPr>
        <w:t xml:space="preserve">                                                                                             </w:t>
      </w:r>
      <w:r w:rsidRPr="005B5285">
        <w:rPr>
          <w:b/>
          <w:color w:val="000000"/>
          <w:sz w:val="22"/>
          <w:szCs w:val="22"/>
          <w:lang w:val="ro-MD"/>
        </w:rPr>
        <w:t xml:space="preserve"> </w:t>
      </w:r>
      <w:r w:rsidR="0021275A">
        <w:rPr>
          <w:b/>
          <w:color w:val="000000"/>
          <w:sz w:val="22"/>
          <w:szCs w:val="22"/>
          <w:lang w:val="ro-MD"/>
        </w:rPr>
        <w:t xml:space="preserve"> </w:t>
      </w:r>
      <w:r w:rsidR="0021275A" w:rsidRPr="0021275A">
        <w:rPr>
          <w:b/>
          <w:color w:val="000000"/>
          <w:sz w:val="22"/>
          <w:szCs w:val="22"/>
          <w:lang w:val="ro-MD"/>
        </w:rPr>
        <w:t>КОММУНАЛЬНЫЙ</w:t>
      </w:r>
    </w:p>
    <w:p w14:paraId="6FC97BF9" w14:textId="30A2A0B2" w:rsidR="00221118" w:rsidRPr="00221118" w:rsidRDefault="00CA2564" w:rsidP="00FC1919">
      <w:pPr>
        <w:spacing w:line="276" w:lineRule="auto"/>
        <w:ind w:hanging="284"/>
        <w:rPr>
          <w:b/>
          <w:color w:val="000000"/>
          <w:sz w:val="22"/>
          <w:szCs w:val="22"/>
          <w:lang w:val="ro-MD"/>
        </w:rPr>
      </w:pPr>
      <w:r>
        <w:rPr>
          <w:b/>
          <w:color w:val="000000"/>
          <w:sz w:val="22"/>
          <w:szCs w:val="22"/>
          <w:lang w:val="ro-MD"/>
        </w:rPr>
        <w:t xml:space="preserve">  </w:t>
      </w:r>
      <w:r w:rsidR="00DA2070">
        <w:rPr>
          <w:b/>
          <w:color w:val="000000"/>
          <w:sz w:val="22"/>
          <w:szCs w:val="22"/>
          <w:lang w:val="ro-MD"/>
        </w:rPr>
        <w:t xml:space="preserve">  </w:t>
      </w:r>
      <w:r>
        <w:rPr>
          <w:b/>
          <w:color w:val="000000"/>
          <w:sz w:val="22"/>
          <w:szCs w:val="22"/>
          <w:lang w:val="ro-MD"/>
        </w:rPr>
        <w:t xml:space="preserve"> </w:t>
      </w:r>
      <w:r w:rsidR="0021275A">
        <w:rPr>
          <w:b/>
          <w:color w:val="000000"/>
          <w:sz w:val="22"/>
          <w:szCs w:val="22"/>
          <w:lang w:val="ro-MD"/>
        </w:rPr>
        <w:t xml:space="preserve"> COMUNAL</w:t>
      </w:r>
      <w:r w:rsidR="00221118" w:rsidRPr="00221118">
        <w:rPr>
          <w:b/>
          <w:color w:val="000000"/>
          <w:sz w:val="22"/>
          <w:szCs w:val="22"/>
          <w:lang w:val="ro-MD"/>
        </w:rPr>
        <w:t xml:space="preserve">  PUŢINTEI </w:t>
      </w:r>
      <w:r w:rsidR="00DA2070">
        <w:rPr>
          <w:b/>
          <w:color w:val="000000"/>
          <w:sz w:val="22"/>
          <w:szCs w:val="22"/>
          <w:lang w:val="ro-MD"/>
        </w:rPr>
        <w:t xml:space="preserve"> </w:t>
      </w:r>
      <w:r w:rsidR="00221118" w:rsidRPr="00221118">
        <w:rPr>
          <w:b/>
          <w:color w:val="000000"/>
          <w:sz w:val="22"/>
          <w:szCs w:val="22"/>
          <w:lang w:val="ro-MD"/>
        </w:rPr>
        <w:t xml:space="preserve">                                                                   </w:t>
      </w:r>
      <w:r w:rsidR="005B5285">
        <w:rPr>
          <w:b/>
          <w:color w:val="000000"/>
          <w:sz w:val="22"/>
          <w:szCs w:val="22"/>
          <w:lang w:val="ro-MD"/>
        </w:rPr>
        <w:t xml:space="preserve">        </w:t>
      </w:r>
      <w:r w:rsidR="0021275A">
        <w:rPr>
          <w:b/>
          <w:color w:val="000000"/>
          <w:sz w:val="22"/>
          <w:szCs w:val="22"/>
          <w:lang w:val="ro-MD"/>
        </w:rPr>
        <w:t xml:space="preserve">       СОВЕТ</w:t>
      </w:r>
      <w:r w:rsidR="00221118" w:rsidRPr="00221118">
        <w:rPr>
          <w:b/>
          <w:color w:val="000000"/>
          <w:sz w:val="22"/>
          <w:szCs w:val="22"/>
          <w:lang w:val="ro-MD"/>
        </w:rPr>
        <w:t xml:space="preserve"> ПУЦИНТЕЙ</w:t>
      </w:r>
      <w:r w:rsidR="005B5285">
        <w:rPr>
          <w:b/>
          <w:color w:val="000000"/>
          <w:sz w:val="22"/>
          <w:szCs w:val="22"/>
          <w:lang w:val="ro-MD"/>
        </w:rPr>
        <w:t xml:space="preserve"> </w:t>
      </w:r>
      <w:r>
        <w:rPr>
          <w:b/>
          <w:color w:val="000000"/>
          <w:sz w:val="22"/>
          <w:szCs w:val="22"/>
          <w:lang w:val="ro-MD"/>
        </w:rPr>
        <w:t xml:space="preserve">         </w:t>
      </w:r>
      <w:r w:rsidR="006C6017">
        <w:rPr>
          <w:b/>
          <w:color w:val="000000"/>
          <w:sz w:val="22"/>
          <w:szCs w:val="22"/>
          <w:lang w:val="ro-MD"/>
        </w:rPr>
        <w:t xml:space="preserve">  </w:t>
      </w:r>
      <w:r w:rsidR="00DA2070">
        <w:rPr>
          <w:b/>
          <w:color w:val="000000"/>
          <w:sz w:val="22"/>
          <w:szCs w:val="22"/>
          <w:lang w:val="ro-MD"/>
        </w:rPr>
        <w:t xml:space="preserve">           </w:t>
      </w:r>
      <w:r w:rsidR="00FC1919">
        <w:rPr>
          <w:b/>
          <w:color w:val="000000"/>
          <w:sz w:val="22"/>
          <w:szCs w:val="22"/>
          <w:lang w:val="ro-MD"/>
        </w:rPr>
        <w:t xml:space="preserve"> </w:t>
      </w:r>
      <w:r w:rsidR="0021275A">
        <w:rPr>
          <w:b/>
          <w:color w:val="000000"/>
          <w:sz w:val="22"/>
          <w:szCs w:val="22"/>
          <w:lang w:val="ro-MD"/>
        </w:rPr>
        <w:t>MD 3554</w:t>
      </w:r>
      <w:r w:rsidR="00221118" w:rsidRPr="00221118">
        <w:rPr>
          <w:b/>
          <w:color w:val="000000"/>
          <w:sz w:val="22"/>
          <w:szCs w:val="22"/>
          <w:lang w:val="ro-MD"/>
        </w:rPr>
        <w:t xml:space="preserve">  comuna Puţintei                                                                     </w:t>
      </w:r>
      <w:r w:rsidR="00BB287C">
        <w:rPr>
          <w:b/>
          <w:color w:val="000000"/>
          <w:sz w:val="22"/>
          <w:szCs w:val="22"/>
          <w:lang w:val="ro-MD"/>
        </w:rPr>
        <w:t xml:space="preserve">  </w:t>
      </w:r>
      <w:r w:rsidR="00221118" w:rsidRPr="00221118">
        <w:rPr>
          <w:b/>
          <w:color w:val="000000"/>
          <w:sz w:val="22"/>
          <w:szCs w:val="22"/>
          <w:lang w:val="ro-MD"/>
        </w:rPr>
        <w:t xml:space="preserve"> </w:t>
      </w:r>
      <w:r w:rsidR="00221118" w:rsidRPr="00221118">
        <w:rPr>
          <w:b/>
          <w:sz w:val="22"/>
          <w:szCs w:val="22"/>
          <w:lang w:val="ro-MD"/>
        </w:rPr>
        <w:t>МД 355</w:t>
      </w:r>
      <w:r w:rsidR="0021275A">
        <w:rPr>
          <w:b/>
          <w:sz w:val="22"/>
          <w:szCs w:val="22"/>
          <w:lang w:val="ro-MD"/>
        </w:rPr>
        <w:t>4</w:t>
      </w:r>
      <w:r w:rsidR="00221118" w:rsidRPr="00221118">
        <w:rPr>
          <w:b/>
          <w:sz w:val="22"/>
          <w:szCs w:val="22"/>
          <w:lang w:val="ro-MD"/>
        </w:rPr>
        <w:t xml:space="preserve">  </w:t>
      </w:r>
      <w:r w:rsidR="00221118" w:rsidRPr="006051AE">
        <w:rPr>
          <w:b/>
          <w:sz w:val="22"/>
          <w:szCs w:val="22"/>
          <w:lang w:val="ro-MD"/>
        </w:rPr>
        <w:t>ком</w:t>
      </w:r>
      <w:r w:rsidR="00083BD8" w:rsidRPr="006051AE">
        <w:rPr>
          <w:b/>
          <w:sz w:val="22"/>
          <w:szCs w:val="22"/>
          <w:lang w:val="ro-MD"/>
        </w:rPr>
        <w:t xml:space="preserve">муна </w:t>
      </w:r>
      <w:r w:rsidR="00221118" w:rsidRPr="006051AE">
        <w:rPr>
          <w:b/>
          <w:sz w:val="22"/>
          <w:szCs w:val="22"/>
          <w:lang w:val="ro-MD"/>
        </w:rPr>
        <w:t>Пуцинтей</w:t>
      </w:r>
    </w:p>
    <w:p w14:paraId="1FA602F5" w14:textId="71A348E9" w:rsidR="00221118" w:rsidRPr="00221118" w:rsidRDefault="006C6017" w:rsidP="003126F8">
      <w:pPr>
        <w:spacing w:line="276" w:lineRule="auto"/>
        <w:ind w:left="-142"/>
        <w:rPr>
          <w:b/>
          <w:sz w:val="22"/>
          <w:szCs w:val="22"/>
        </w:rPr>
      </w:pPr>
      <w:r>
        <w:rPr>
          <w:b/>
          <w:sz w:val="22"/>
          <w:szCs w:val="22"/>
          <w:lang w:val="ro-MD"/>
        </w:rPr>
        <w:t xml:space="preserve"> </w:t>
      </w:r>
      <w:r w:rsidR="00FC1919">
        <w:rPr>
          <w:b/>
          <w:sz w:val="22"/>
          <w:szCs w:val="22"/>
          <w:lang w:val="ro-MD"/>
        </w:rPr>
        <w:t xml:space="preserve"> </w:t>
      </w:r>
      <w:r>
        <w:rPr>
          <w:b/>
          <w:sz w:val="22"/>
          <w:szCs w:val="22"/>
          <w:lang w:val="ro-MD"/>
        </w:rPr>
        <w:t xml:space="preserve"> </w:t>
      </w:r>
      <w:r w:rsidR="00221118" w:rsidRPr="00221118">
        <w:rPr>
          <w:b/>
          <w:sz w:val="22"/>
          <w:szCs w:val="22"/>
          <w:lang w:val="en-US"/>
        </w:rPr>
        <w:t>Tel</w:t>
      </w:r>
      <w:r w:rsidR="00221118" w:rsidRPr="00221118">
        <w:rPr>
          <w:b/>
          <w:sz w:val="22"/>
          <w:szCs w:val="22"/>
        </w:rPr>
        <w:t>. (235)</w:t>
      </w:r>
      <w:r w:rsidR="005B5285">
        <w:rPr>
          <w:b/>
          <w:sz w:val="22"/>
          <w:szCs w:val="22"/>
          <w:lang w:val="ro-MD"/>
        </w:rPr>
        <w:t xml:space="preserve"> </w:t>
      </w:r>
      <w:r w:rsidR="00221118" w:rsidRPr="00221118">
        <w:rPr>
          <w:b/>
          <w:sz w:val="22"/>
          <w:szCs w:val="22"/>
        </w:rPr>
        <w:t>61-6-36,</w:t>
      </w:r>
      <w:r w:rsidR="005B5285">
        <w:rPr>
          <w:b/>
          <w:sz w:val="22"/>
          <w:szCs w:val="22"/>
          <w:lang w:val="ro-MD"/>
        </w:rPr>
        <w:t xml:space="preserve"> </w:t>
      </w:r>
      <w:r w:rsidR="00221118" w:rsidRPr="00221118">
        <w:rPr>
          <w:b/>
          <w:sz w:val="22"/>
          <w:szCs w:val="22"/>
        </w:rPr>
        <w:t xml:space="preserve">61-6-34                                                                      </w:t>
      </w:r>
      <w:r w:rsidR="005B5285">
        <w:rPr>
          <w:b/>
          <w:sz w:val="22"/>
          <w:szCs w:val="22"/>
          <w:lang w:val="ro-MD"/>
        </w:rPr>
        <w:t xml:space="preserve">    </w:t>
      </w:r>
      <w:r w:rsidR="00221118" w:rsidRPr="00221118">
        <w:rPr>
          <w:b/>
          <w:sz w:val="22"/>
          <w:szCs w:val="22"/>
        </w:rPr>
        <w:t xml:space="preserve"> </w:t>
      </w:r>
      <w:r w:rsidR="00BB287C">
        <w:rPr>
          <w:b/>
          <w:sz w:val="22"/>
          <w:szCs w:val="22"/>
          <w:lang w:val="ro-MD"/>
        </w:rPr>
        <w:t xml:space="preserve">  </w:t>
      </w:r>
      <w:r w:rsidR="00221118" w:rsidRPr="00221118">
        <w:rPr>
          <w:b/>
          <w:sz w:val="22"/>
          <w:szCs w:val="22"/>
        </w:rPr>
        <w:t>Тел. (235)</w:t>
      </w:r>
      <w:r w:rsidR="005B5285">
        <w:rPr>
          <w:b/>
          <w:sz w:val="22"/>
          <w:szCs w:val="22"/>
          <w:lang w:val="ro-MD"/>
        </w:rPr>
        <w:t xml:space="preserve"> </w:t>
      </w:r>
      <w:r w:rsidR="00221118" w:rsidRPr="00221118">
        <w:rPr>
          <w:b/>
          <w:sz w:val="22"/>
          <w:szCs w:val="22"/>
        </w:rPr>
        <w:t>61-6-36, 61-6-34</w:t>
      </w:r>
    </w:p>
    <w:p w14:paraId="3ECC4274" w14:textId="2030FF71" w:rsidR="00221118" w:rsidRPr="00221118" w:rsidRDefault="00221118" w:rsidP="003126F8">
      <w:pPr>
        <w:spacing w:line="276" w:lineRule="auto"/>
        <w:ind w:left="284" w:hanging="426"/>
        <w:rPr>
          <w:b/>
          <w:sz w:val="22"/>
          <w:szCs w:val="22"/>
        </w:rPr>
      </w:pPr>
      <w:r w:rsidRPr="00221118">
        <w:rPr>
          <w:b/>
          <w:sz w:val="22"/>
          <w:szCs w:val="22"/>
        </w:rPr>
        <w:t xml:space="preserve">    </w:t>
      </w:r>
      <w:r w:rsidR="005B5285">
        <w:rPr>
          <w:b/>
          <w:sz w:val="22"/>
          <w:szCs w:val="22"/>
          <w:lang w:val="ro-MD"/>
        </w:rPr>
        <w:t xml:space="preserve"> </w:t>
      </w:r>
      <w:r w:rsidR="00FC1919">
        <w:rPr>
          <w:b/>
          <w:sz w:val="22"/>
          <w:szCs w:val="22"/>
          <w:lang w:val="ro-MD"/>
        </w:rPr>
        <w:t xml:space="preserve">   </w:t>
      </w:r>
      <w:r w:rsidR="005B5285">
        <w:rPr>
          <w:b/>
          <w:sz w:val="22"/>
          <w:szCs w:val="22"/>
          <w:lang w:val="ro-MD"/>
        </w:rPr>
        <w:t xml:space="preserve">  </w:t>
      </w:r>
      <w:r w:rsidRPr="00221118">
        <w:rPr>
          <w:b/>
          <w:sz w:val="22"/>
          <w:szCs w:val="22"/>
          <w:lang w:val="en-US"/>
        </w:rPr>
        <w:t>c</w:t>
      </w:r>
      <w:r w:rsidRPr="00221118">
        <w:rPr>
          <w:b/>
          <w:sz w:val="22"/>
          <w:szCs w:val="22"/>
        </w:rPr>
        <w:t>/</w:t>
      </w:r>
      <w:r w:rsidRPr="00221118">
        <w:rPr>
          <w:b/>
          <w:sz w:val="22"/>
          <w:szCs w:val="22"/>
          <w:lang w:val="en-US"/>
        </w:rPr>
        <w:t>f</w:t>
      </w:r>
      <w:r w:rsidR="00770333">
        <w:rPr>
          <w:b/>
          <w:sz w:val="22"/>
          <w:szCs w:val="22"/>
        </w:rPr>
        <w:t xml:space="preserve"> </w:t>
      </w:r>
      <w:r w:rsidRPr="00221118">
        <w:rPr>
          <w:b/>
          <w:sz w:val="22"/>
          <w:szCs w:val="22"/>
        </w:rPr>
        <w:t xml:space="preserve">1007601003312                                                                                    </w:t>
      </w:r>
      <w:r w:rsidR="00BB287C">
        <w:rPr>
          <w:b/>
          <w:sz w:val="22"/>
          <w:szCs w:val="22"/>
          <w:lang w:val="ro-MD"/>
        </w:rPr>
        <w:t xml:space="preserve">   </w:t>
      </w:r>
      <w:r w:rsidR="00083BD8">
        <w:rPr>
          <w:b/>
          <w:sz w:val="22"/>
          <w:szCs w:val="22"/>
        </w:rPr>
        <w:t xml:space="preserve">   </w:t>
      </w:r>
      <w:r w:rsidRPr="00221118">
        <w:rPr>
          <w:b/>
          <w:sz w:val="22"/>
          <w:szCs w:val="22"/>
        </w:rPr>
        <w:t xml:space="preserve"> ф/к 1007601003312</w:t>
      </w:r>
    </w:p>
    <w:p w14:paraId="3D1E20A0" w14:textId="74B0B01F" w:rsidR="00221118" w:rsidRPr="00221118" w:rsidRDefault="00221118" w:rsidP="003126F8">
      <w:pPr>
        <w:spacing w:line="276" w:lineRule="auto"/>
        <w:ind w:left="-142"/>
        <w:rPr>
          <w:color w:val="000000"/>
          <w:sz w:val="22"/>
          <w:szCs w:val="22"/>
          <w:lang w:val="ro-MD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1118">
        <w:rPr>
          <w:b/>
          <w:sz w:val="22"/>
          <w:szCs w:val="22"/>
          <w:lang w:val="ro-RO"/>
        </w:rPr>
        <w:t>e</w:t>
      </w:r>
      <w:r w:rsidR="00A817D0">
        <w:rPr>
          <w:b/>
          <w:sz w:val="22"/>
          <w:szCs w:val="22"/>
          <w:lang w:val="ro-RO"/>
        </w:rPr>
        <w:t>-</w:t>
      </w:r>
      <w:r w:rsidRPr="00221118">
        <w:rPr>
          <w:b/>
          <w:sz w:val="22"/>
          <w:szCs w:val="22"/>
          <w:lang w:val="ro-RO"/>
        </w:rPr>
        <w:t xml:space="preserve">mail: </w:t>
      </w:r>
      <w:bookmarkStart w:id="2" w:name="_Hlk61862221"/>
      <w:r w:rsidRPr="00221118">
        <w:rPr>
          <w:color w:val="000000"/>
          <w:sz w:val="22"/>
          <w:szCs w:val="22"/>
          <w:lang w:val="ro-RO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Pr="00221118">
        <w:rPr>
          <w:color w:val="000000"/>
          <w:sz w:val="22"/>
          <w:szCs w:val="22"/>
          <w:lang w:val="ro-RO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HYPERLINK "mailto:prim-putintei@yandex.ru" </w:instrText>
      </w:r>
      <w:r w:rsidRPr="00221118">
        <w:rPr>
          <w:color w:val="000000"/>
          <w:sz w:val="22"/>
          <w:szCs w:val="22"/>
          <w:lang w:val="ro-RO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Pr="00221118">
        <w:rPr>
          <w:color w:val="000000"/>
          <w:sz w:val="22"/>
          <w:szCs w:val="22"/>
          <w:u w:val="single"/>
          <w:lang w:val="ro-RO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prim-putintei@yandex.ru</w:t>
      </w:r>
      <w:r w:rsidRPr="00221118">
        <w:rPr>
          <w:color w:val="000000"/>
          <w:sz w:val="22"/>
          <w:szCs w:val="22"/>
          <w:lang w:val="ro-RO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 w:rsidRPr="00BB287C">
        <w:rPr>
          <w:color w:val="000000"/>
          <w:sz w:val="22"/>
          <w:szCs w:val="22"/>
          <w:lang w:val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</w:t>
      </w:r>
      <w:r w:rsidRPr="00221118">
        <w:rPr>
          <w:color w:val="000000"/>
          <w:sz w:val="22"/>
          <w:szCs w:val="22"/>
          <w:lang w:val="ro-MD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B287C">
        <w:rPr>
          <w:color w:val="000000"/>
          <w:sz w:val="22"/>
          <w:szCs w:val="22"/>
          <w:lang w:val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B5285">
        <w:rPr>
          <w:color w:val="000000"/>
          <w:sz w:val="22"/>
          <w:szCs w:val="22"/>
          <w:lang w:val="ro-MD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BB287C">
        <w:rPr>
          <w:color w:val="000000"/>
          <w:sz w:val="22"/>
          <w:szCs w:val="22"/>
          <w:lang w:val="ro-MD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B5285">
        <w:rPr>
          <w:color w:val="000000"/>
          <w:sz w:val="22"/>
          <w:szCs w:val="22"/>
          <w:lang w:val="ro-MD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bookmarkEnd w:id="2"/>
      <w:r w:rsidR="00BB287C">
        <w:rPr>
          <w:color w:val="000000"/>
          <w:sz w:val="22"/>
          <w:szCs w:val="22"/>
          <w:lang w:val="ro-MD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221118">
        <w:rPr>
          <w:b/>
          <w:sz w:val="22"/>
          <w:szCs w:val="22"/>
        </w:rPr>
        <w:t>э</w:t>
      </w:r>
      <w:r w:rsidRPr="00BB287C">
        <w:rPr>
          <w:b/>
          <w:sz w:val="22"/>
          <w:szCs w:val="22"/>
          <w:lang w:val="en-US"/>
        </w:rPr>
        <w:t>-</w:t>
      </w:r>
      <w:r w:rsidRPr="00221118">
        <w:rPr>
          <w:b/>
          <w:sz w:val="22"/>
          <w:szCs w:val="22"/>
        </w:rPr>
        <w:t>почта</w:t>
      </w:r>
      <w:r w:rsidRPr="00221118">
        <w:rPr>
          <w:b/>
          <w:sz w:val="22"/>
          <w:szCs w:val="22"/>
          <w:lang w:val="ro-MD"/>
        </w:rPr>
        <w:t>:</w:t>
      </w:r>
      <w:r w:rsidRPr="00BB287C">
        <w:rPr>
          <w:b/>
          <w:sz w:val="22"/>
          <w:szCs w:val="22"/>
          <w:lang w:val="en-US"/>
        </w:rPr>
        <w:t xml:space="preserve">  </w:t>
      </w:r>
      <w:hyperlink r:id="rId6" w:history="1">
        <w:r w:rsidRPr="00221118">
          <w:rPr>
            <w:color w:val="000000"/>
            <w:sz w:val="22"/>
            <w:szCs w:val="22"/>
            <w:u w:val="single"/>
            <w:lang w:val="ro-RO"/>
            <w14:shadow w14:blurRad="38100" w14:dist="19050" w14:dir="2700000" w14:sx="100000" w14:sy="100000" w14:kx="0" w14:ky="0" w14:algn="tl">
              <w14:srgbClr w14:val="000000">
                <w14:alpha w14:val="6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prim-putintei@yandex.ru</w:t>
        </w:r>
      </w:hyperlink>
      <w:r w:rsidRPr="00BB287C">
        <w:rPr>
          <w:b/>
          <w:sz w:val="22"/>
          <w:szCs w:val="22"/>
          <w:lang w:val="en-US"/>
        </w:rPr>
        <w:t xml:space="preserve">                                                               </w:t>
      </w:r>
    </w:p>
    <w:p w14:paraId="47D674B7" w14:textId="1C6FB0AF" w:rsidR="00221118" w:rsidRPr="00221118" w:rsidRDefault="00221118" w:rsidP="005B7949">
      <w:pPr>
        <w:ind w:left="-283"/>
        <w:rPr>
          <w:sz w:val="22"/>
          <w:szCs w:val="22"/>
          <w:lang w:val="ro-RO"/>
        </w:rPr>
      </w:pPr>
      <w:r w:rsidRPr="006051AE">
        <w:rPr>
          <w:sz w:val="22"/>
          <w:szCs w:val="22"/>
          <w:lang w:val="en-US"/>
        </w:rPr>
        <w:t>_______________________________________________________________</w:t>
      </w:r>
      <w:r w:rsidR="00BB287C">
        <w:rPr>
          <w:sz w:val="22"/>
          <w:szCs w:val="22"/>
          <w:lang w:val="en-US"/>
        </w:rPr>
        <w:t>___</w:t>
      </w:r>
      <w:r w:rsidRPr="006051AE">
        <w:rPr>
          <w:sz w:val="22"/>
          <w:szCs w:val="22"/>
          <w:lang w:val="en-US"/>
        </w:rPr>
        <w:t>_____________________</w:t>
      </w:r>
      <w:r w:rsidR="005B5285">
        <w:rPr>
          <w:sz w:val="22"/>
          <w:szCs w:val="22"/>
          <w:lang w:val="ro-MD"/>
        </w:rPr>
        <w:t>__</w:t>
      </w:r>
      <w:r w:rsidRPr="006051AE">
        <w:rPr>
          <w:sz w:val="22"/>
          <w:szCs w:val="22"/>
          <w:lang w:val="en-US"/>
        </w:rPr>
        <w:t>_</w:t>
      </w:r>
    </w:p>
    <w:bookmarkEnd w:id="0"/>
    <w:p w14:paraId="6A04B1C0" w14:textId="55C0DC9D" w:rsidR="00221118" w:rsidRPr="00160E67" w:rsidRDefault="006051AE" w:rsidP="006051AE">
      <w:pPr>
        <w:ind w:left="-283"/>
        <w:jc w:val="center"/>
        <w:rPr>
          <w:b/>
          <w:i/>
          <w:iCs/>
          <w:sz w:val="26"/>
          <w:szCs w:val="26"/>
          <w:lang w:val="ro-RO" w:eastAsia="ro-RO"/>
        </w:rPr>
      </w:pPr>
      <w:r w:rsidRPr="00160E67">
        <w:rPr>
          <w:b/>
          <w:i/>
          <w:iCs/>
          <w:lang w:val="ro-RO" w:eastAsia="ro-RO"/>
        </w:rPr>
        <w:t xml:space="preserve">                                            </w:t>
      </w:r>
      <w:r w:rsidR="00F36B08" w:rsidRPr="00160E67">
        <w:rPr>
          <w:b/>
          <w:i/>
          <w:iCs/>
          <w:lang w:val="ro-RO" w:eastAsia="ro-RO"/>
        </w:rPr>
        <w:t xml:space="preserve">                                              </w:t>
      </w:r>
      <w:r w:rsidRPr="00160E67">
        <w:rPr>
          <w:b/>
          <w:i/>
          <w:iCs/>
          <w:lang w:val="ro-RO" w:eastAsia="ro-RO"/>
        </w:rPr>
        <w:t xml:space="preserve">    </w:t>
      </w:r>
      <w:r w:rsidRPr="00160E67">
        <w:rPr>
          <w:b/>
          <w:i/>
          <w:iCs/>
          <w:sz w:val="26"/>
          <w:szCs w:val="26"/>
          <w:lang w:val="ro-RO" w:eastAsia="ro-RO"/>
        </w:rPr>
        <w:t xml:space="preserve"> </w:t>
      </w:r>
      <w:r w:rsidR="00F36B08" w:rsidRPr="00160E67">
        <w:rPr>
          <w:b/>
          <w:i/>
          <w:iCs/>
          <w:sz w:val="26"/>
          <w:szCs w:val="26"/>
          <w:lang w:val="ro-RO" w:eastAsia="ro-RO"/>
        </w:rPr>
        <w:t>Proiect</w:t>
      </w:r>
      <w:r w:rsidRPr="00160E67">
        <w:rPr>
          <w:b/>
          <w:i/>
          <w:iCs/>
          <w:sz w:val="26"/>
          <w:szCs w:val="26"/>
          <w:lang w:val="ro-RO" w:eastAsia="ro-RO"/>
        </w:rPr>
        <w:t xml:space="preserve">                                    </w:t>
      </w:r>
      <w:r w:rsidR="00797168" w:rsidRPr="00160E67">
        <w:rPr>
          <w:b/>
          <w:i/>
          <w:iCs/>
          <w:sz w:val="26"/>
          <w:szCs w:val="26"/>
          <w:lang w:val="ro-RO" w:eastAsia="ro-RO"/>
        </w:rPr>
        <w:t xml:space="preserve">       </w:t>
      </w:r>
      <w:r w:rsidRPr="00160E67">
        <w:rPr>
          <w:b/>
          <w:i/>
          <w:iCs/>
          <w:sz w:val="26"/>
          <w:szCs w:val="26"/>
          <w:lang w:val="ro-RO" w:eastAsia="ro-RO"/>
        </w:rPr>
        <w:t xml:space="preserve">   </w:t>
      </w:r>
    </w:p>
    <w:bookmarkEnd w:id="1"/>
    <w:p w14:paraId="51240A7C" w14:textId="653E9893" w:rsidR="00221118" w:rsidRPr="00A817D0" w:rsidRDefault="003126F8" w:rsidP="005B7949">
      <w:pPr>
        <w:ind w:left="-283"/>
        <w:jc w:val="center"/>
        <w:rPr>
          <w:b/>
          <w:i/>
          <w:lang w:val="en-US"/>
        </w:rPr>
      </w:pPr>
      <w:r>
        <w:rPr>
          <w:b/>
          <w:i/>
          <w:lang w:val="ro-RO"/>
        </w:rPr>
        <w:t>DECIZIA</w:t>
      </w:r>
      <w:r w:rsidR="008D34D5">
        <w:rPr>
          <w:b/>
          <w:i/>
          <w:lang w:val="ro-RO"/>
        </w:rPr>
        <w:t xml:space="preserve"> nr. </w:t>
      </w:r>
      <w:r w:rsidR="007F7BAB">
        <w:rPr>
          <w:b/>
          <w:i/>
          <w:lang w:val="ro-RO"/>
        </w:rPr>
        <w:t>9</w:t>
      </w:r>
      <w:r w:rsidR="008D34D5">
        <w:rPr>
          <w:b/>
          <w:i/>
          <w:lang w:val="ro-RO"/>
        </w:rPr>
        <w:t>.</w:t>
      </w:r>
      <w:r w:rsidR="00CE0C5D">
        <w:rPr>
          <w:b/>
          <w:i/>
          <w:lang w:val="ro-RO"/>
        </w:rPr>
        <w:t>6</w:t>
      </w:r>
    </w:p>
    <w:p w14:paraId="6EB31AEC" w14:textId="5FD00041" w:rsidR="00221118" w:rsidRPr="003126F8" w:rsidRDefault="00A817D0" w:rsidP="005B7949">
      <w:pPr>
        <w:ind w:left="-283"/>
        <w:jc w:val="center"/>
        <w:rPr>
          <w:b/>
          <w:i/>
          <w:sz w:val="24"/>
          <w:lang w:val="ro-RO"/>
        </w:rPr>
      </w:pPr>
      <w:r w:rsidRPr="003126F8">
        <w:rPr>
          <w:b/>
          <w:i/>
          <w:sz w:val="24"/>
          <w:lang w:val="ro-RO"/>
        </w:rPr>
        <w:t xml:space="preserve">din </w:t>
      </w:r>
      <w:r w:rsidR="0021275A" w:rsidRPr="0021275A">
        <w:rPr>
          <w:b/>
          <w:i/>
          <w:sz w:val="24"/>
          <w:lang w:val="en-US"/>
        </w:rPr>
        <w:t xml:space="preserve">02 </w:t>
      </w:r>
      <w:r w:rsidR="0021275A">
        <w:rPr>
          <w:b/>
          <w:i/>
          <w:sz w:val="24"/>
          <w:lang w:val="ro-MD"/>
        </w:rPr>
        <w:t>septembrie</w:t>
      </w:r>
      <w:r w:rsidR="009373F5" w:rsidRPr="003126F8">
        <w:rPr>
          <w:b/>
          <w:i/>
          <w:sz w:val="24"/>
          <w:lang w:val="ro-RO"/>
        </w:rPr>
        <w:t xml:space="preserve"> 2022</w:t>
      </w:r>
    </w:p>
    <w:p w14:paraId="681CD4CE" w14:textId="77777777" w:rsidR="00221118" w:rsidRPr="003B78A6" w:rsidRDefault="00221118" w:rsidP="00571352">
      <w:pPr>
        <w:rPr>
          <w:b/>
          <w:i/>
          <w:lang w:val="ro-RO"/>
        </w:rPr>
      </w:pPr>
    </w:p>
    <w:p w14:paraId="12E5088A" w14:textId="77777777" w:rsidR="00DE7DC8" w:rsidRPr="00DE7DC8" w:rsidRDefault="00DE7DC8" w:rsidP="00DE7DC8">
      <w:pPr>
        <w:pStyle w:val="a4"/>
        <w:ind w:left="840"/>
        <w:jc w:val="both"/>
        <w:rPr>
          <w:sz w:val="8"/>
          <w:szCs w:val="24"/>
          <w:lang w:val="en-US" w:eastAsia="ro-RO"/>
        </w:rPr>
      </w:pPr>
      <w:r w:rsidRPr="00DE7DC8">
        <w:rPr>
          <w:sz w:val="24"/>
          <w:szCs w:val="24"/>
          <w:lang w:val="ro-RO"/>
        </w:rPr>
        <w:tab/>
      </w:r>
    </w:p>
    <w:p w14:paraId="35D56763" w14:textId="7775D7CB" w:rsidR="006068B7" w:rsidRPr="00224A75" w:rsidRDefault="006068B7" w:rsidP="0021275A">
      <w:pPr>
        <w:pStyle w:val="10"/>
        <w:keepNext/>
        <w:keepLines/>
        <w:shd w:val="clear" w:color="auto" w:fill="auto"/>
        <w:spacing w:before="0" w:line="276" w:lineRule="auto"/>
        <w:ind w:right="-2"/>
        <w:jc w:val="left"/>
        <w:rPr>
          <w:rFonts w:ascii="Times New Roman" w:hAnsi="Times New Roman" w:cs="Times New Roman"/>
          <w:i/>
          <w:sz w:val="24"/>
          <w:szCs w:val="26"/>
          <w:lang w:val="en-US" w:eastAsia="ro-RO"/>
        </w:rPr>
      </w:pPr>
      <w:r w:rsidRPr="00224A75">
        <w:rPr>
          <w:rFonts w:ascii="Times New Roman" w:hAnsi="Times New Roman" w:cs="Times New Roman"/>
          <w:i/>
          <w:sz w:val="24"/>
          <w:szCs w:val="26"/>
          <w:lang w:val="en-US"/>
        </w:rPr>
        <w:t>“</w:t>
      </w:r>
      <w:r>
        <w:rPr>
          <w:rFonts w:ascii="Times New Roman" w:hAnsi="Times New Roman" w:cs="Times New Roman"/>
          <w:i/>
          <w:sz w:val="24"/>
          <w:szCs w:val="26"/>
          <w:lang w:val="ro-RO"/>
        </w:rPr>
        <w:t>Cu privire la modificarea Deciziei 1.4 din 06 februarie 2020</w:t>
      </w:r>
      <w:r w:rsidR="00400BBA">
        <w:rPr>
          <w:rFonts w:ascii="Times New Roman" w:hAnsi="Times New Roman" w:cs="Times New Roman"/>
          <w:i/>
          <w:sz w:val="24"/>
          <w:szCs w:val="26"/>
          <w:lang w:val="ro-RO"/>
        </w:rPr>
        <w:t xml:space="preserve"> cu privire la </w:t>
      </w:r>
      <w:r w:rsidR="0021275A">
        <w:rPr>
          <w:rFonts w:ascii="Times New Roman" w:hAnsi="Times New Roman" w:cs="Times New Roman"/>
          <w:i/>
          <w:sz w:val="24"/>
          <w:szCs w:val="26"/>
          <w:lang w:val="ro-RO"/>
        </w:rPr>
        <w:t>aprobarea regulamentului Comisiei de cenzori a ÎM „Servicii Comunale Puțintei</w:t>
      </w:r>
      <w:r w:rsidR="0021275A">
        <w:rPr>
          <w:rFonts w:ascii="Times New Roman" w:hAnsi="Times New Roman" w:cs="Times New Roman"/>
          <w:i/>
          <w:sz w:val="24"/>
          <w:szCs w:val="26"/>
          <w:lang w:val="en-US"/>
        </w:rPr>
        <w:t>”</w:t>
      </w:r>
      <w:r w:rsidRPr="00224A75">
        <w:rPr>
          <w:rFonts w:ascii="Times New Roman" w:hAnsi="Times New Roman" w:cs="Times New Roman"/>
          <w:i/>
          <w:sz w:val="24"/>
          <w:szCs w:val="26"/>
          <w:lang w:val="en-US" w:eastAsia="ro-RO"/>
        </w:rPr>
        <w:t>”</w:t>
      </w:r>
    </w:p>
    <w:p w14:paraId="56EC193B" w14:textId="77777777" w:rsidR="006068B7" w:rsidRPr="00DE7DC8" w:rsidRDefault="006068B7" w:rsidP="006068B7">
      <w:pPr>
        <w:pStyle w:val="a4"/>
        <w:ind w:left="840"/>
        <w:jc w:val="both"/>
        <w:rPr>
          <w:sz w:val="8"/>
          <w:szCs w:val="24"/>
          <w:lang w:val="en-US" w:eastAsia="ro-RO"/>
        </w:rPr>
      </w:pPr>
      <w:r w:rsidRPr="00DE7DC8">
        <w:rPr>
          <w:sz w:val="24"/>
          <w:szCs w:val="24"/>
          <w:lang w:val="ro-RO"/>
        </w:rPr>
        <w:tab/>
      </w:r>
    </w:p>
    <w:p w14:paraId="3A90C539" w14:textId="77777777" w:rsidR="006068B7" w:rsidRPr="00DE7DC8" w:rsidRDefault="006068B7" w:rsidP="00571352">
      <w:pPr>
        <w:pStyle w:val="a4"/>
        <w:ind w:left="0"/>
        <w:jc w:val="both"/>
        <w:rPr>
          <w:sz w:val="24"/>
          <w:szCs w:val="24"/>
          <w:lang w:val="ro-RO"/>
        </w:rPr>
      </w:pPr>
    </w:p>
    <w:p w14:paraId="5EEAFEE9" w14:textId="6B261F10" w:rsidR="006068B7" w:rsidRDefault="006068B7" w:rsidP="006068B7">
      <w:pPr>
        <w:pStyle w:val="2"/>
        <w:spacing w:line="360" w:lineRule="auto"/>
        <w:ind w:left="0"/>
        <w:jc w:val="both"/>
        <w:rPr>
          <w:b/>
          <w:i/>
          <w:sz w:val="24"/>
          <w:szCs w:val="24"/>
          <w:lang w:val="ro-RO"/>
        </w:rPr>
      </w:pPr>
      <w:r>
        <w:rPr>
          <w:sz w:val="24"/>
          <w:szCs w:val="24"/>
          <w:lang w:val="en-US"/>
        </w:rPr>
        <w:t xml:space="preserve">            </w:t>
      </w:r>
      <w:r w:rsidR="002C3AAF">
        <w:rPr>
          <w:sz w:val="24"/>
          <w:szCs w:val="24"/>
          <w:lang w:val="en-US"/>
        </w:rPr>
        <w:t xml:space="preserve">  </w:t>
      </w:r>
      <w:proofErr w:type="spellStart"/>
      <w:r w:rsidR="002C3AAF" w:rsidRPr="00A747D5">
        <w:rPr>
          <w:sz w:val="24"/>
          <w:szCs w:val="24"/>
          <w:lang w:val="en-US"/>
        </w:rPr>
        <w:t>În</w:t>
      </w:r>
      <w:proofErr w:type="spellEnd"/>
      <w:r w:rsidR="002C3AAF" w:rsidRPr="00A747D5">
        <w:rPr>
          <w:sz w:val="24"/>
          <w:szCs w:val="24"/>
          <w:lang w:val="en-US"/>
        </w:rPr>
        <w:t xml:space="preserve"> </w:t>
      </w:r>
      <w:proofErr w:type="spellStart"/>
      <w:r w:rsidR="002C3AAF" w:rsidRPr="00A747D5">
        <w:rPr>
          <w:sz w:val="24"/>
          <w:szCs w:val="24"/>
          <w:lang w:val="en-US"/>
        </w:rPr>
        <w:t>temeiul</w:t>
      </w:r>
      <w:proofErr w:type="spellEnd"/>
      <w:r w:rsidR="002C3AAF" w:rsidRPr="00A747D5">
        <w:rPr>
          <w:sz w:val="24"/>
          <w:szCs w:val="24"/>
          <w:lang w:val="en-US"/>
        </w:rPr>
        <w:t xml:space="preserve"> </w:t>
      </w:r>
      <w:proofErr w:type="spellStart"/>
      <w:r w:rsidR="002C3AAF" w:rsidRPr="00A747D5">
        <w:rPr>
          <w:sz w:val="24"/>
          <w:szCs w:val="24"/>
          <w:lang w:val="en-US"/>
        </w:rPr>
        <w:t>prevederilor</w:t>
      </w:r>
      <w:proofErr w:type="spellEnd"/>
      <w:r w:rsidR="002C3AAF" w:rsidRPr="00A747D5">
        <w:rPr>
          <w:sz w:val="24"/>
          <w:szCs w:val="24"/>
          <w:lang w:val="en-US"/>
        </w:rPr>
        <w:t xml:space="preserve"> art. 1</w:t>
      </w:r>
      <w:r w:rsidR="00AC4A0F">
        <w:rPr>
          <w:sz w:val="24"/>
          <w:szCs w:val="24"/>
          <w:lang w:val="en-US"/>
        </w:rPr>
        <w:t>0, 118-126</w:t>
      </w:r>
      <w:r w:rsidR="002C3AAF">
        <w:rPr>
          <w:sz w:val="24"/>
          <w:szCs w:val="24"/>
          <w:lang w:val="en-US"/>
        </w:rPr>
        <w:t xml:space="preserve"> din </w:t>
      </w:r>
      <w:proofErr w:type="spellStart"/>
      <w:r w:rsidR="002C3AAF">
        <w:rPr>
          <w:sz w:val="24"/>
          <w:szCs w:val="24"/>
          <w:lang w:val="en-US"/>
        </w:rPr>
        <w:t>Codul</w:t>
      </w:r>
      <w:proofErr w:type="spellEnd"/>
      <w:r w:rsidR="002C3AAF">
        <w:rPr>
          <w:sz w:val="24"/>
          <w:szCs w:val="24"/>
          <w:lang w:val="en-US"/>
        </w:rPr>
        <w:t xml:space="preserve"> </w:t>
      </w:r>
      <w:proofErr w:type="spellStart"/>
      <w:r w:rsidR="002C3AAF">
        <w:rPr>
          <w:sz w:val="24"/>
          <w:szCs w:val="24"/>
          <w:lang w:val="en-US"/>
        </w:rPr>
        <w:t>Administrativ</w:t>
      </w:r>
      <w:proofErr w:type="spellEnd"/>
      <w:r w:rsidR="002C3AAF">
        <w:rPr>
          <w:sz w:val="24"/>
          <w:szCs w:val="24"/>
          <w:lang w:val="en-US"/>
        </w:rPr>
        <w:t xml:space="preserve"> </w:t>
      </w:r>
      <w:proofErr w:type="spellStart"/>
      <w:r w:rsidR="002C3AAF">
        <w:rPr>
          <w:sz w:val="24"/>
          <w:szCs w:val="24"/>
          <w:lang w:val="en-US"/>
        </w:rPr>
        <w:t>nr</w:t>
      </w:r>
      <w:proofErr w:type="spellEnd"/>
      <w:r w:rsidR="002C3AAF">
        <w:rPr>
          <w:sz w:val="24"/>
          <w:szCs w:val="24"/>
          <w:lang w:val="en-US"/>
        </w:rPr>
        <w:t>. 1</w:t>
      </w:r>
      <w:r w:rsidR="002C3AAF" w:rsidRPr="00A747D5">
        <w:rPr>
          <w:sz w:val="24"/>
          <w:szCs w:val="24"/>
          <w:lang w:val="en-US"/>
        </w:rPr>
        <w:t>16/2018</w:t>
      </w:r>
      <w:r w:rsidR="002C3AAF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art. 14 </w:t>
      </w:r>
      <w:proofErr w:type="spellStart"/>
      <w:r>
        <w:rPr>
          <w:sz w:val="24"/>
          <w:szCs w:val="24"/>
          <w:lang w:val="en-US"/>
        </w:rPr>
        <w:t>alin</w:t>
      </w:r>
      <w:proofErr w:type="spellEnd"/>
      <w:r>
        <w:rPr>
          <w:sz w:val="24"/>
          <w:szCs w:val="24"/>
          <w:lang w:val="en-US"/>
        </w:rPr>
        <w:t xml:space="preserve">. (3) al </w:t>
      </w:r>
      <w:proofErr w:type="spellStart"/>
      <w:r>
        <w:rPr>
          <w:sz w:val="24"/>
          <w:szCs w:val="24"/>
          <w:lang w:val="en-US"/>
        </w:rPr>
        <w:t>Legii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Republicii</w:t>
      </w:r>
      <w:proofErr w:type="spellEnd"/>
      <w:r>
        <w:rPr>
          <w:sz w:val="24"/>
          <w:szCs w:val="24"/>
          <w:lang w:val="en-US"/>
        </w:rPr>
        <w:t xml:space="preserve"> Moldova </w:t>
      </w:r>
      <w:proofErr w:type="spellStart"/>
      <w:r>
        <w:rPr>
          <w:sz w:val="24"/>
          <w:szCs w:val="24"/>
          <w:lang w:val="en-US"/>
        </w:rPr>
        <w:t>privind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administrația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publică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locală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. 436/2006, </w:t>
      </w:r>
      <w:proofErr w:type="spellStart"/>
      <w:r>
        <w:rPr>
          <w:sz w:val="24"/>
          <w:szCs w:val="24"/>
          <w:lang w:val="en-US"/>
        </w:rPr>
        <w:t>Legea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Republicii</w:t>
      </w:r>
      <w:proofErr w:type="spellEnd"/>
      <w:r>
        <w:rPr>
          <w:sz w:val="24"/>
          <w:szCs w:val="24"/>
          <w:lang w:val="en-US"/>
        </w:rPr>
        <w:t xml:space="preserve"> Moldova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. 100 din 22.12.2017 cu </w:t>
      </w:r>
      <w:proofErr w:type="spellStart"/>
      <w:r>
        <w:rPr>
          <w:sz w:val="24"/>
          <w:szCs w:val="24"/>
          <w:lang w:val="en-US"/>
        </w:rPr>
        <w:t>privire</w:t>
      </w:r>
      <w:proofErr w:type="spellEnd"/>
      <w:r>
        <w:rPr>
          <w:sz w:val="24"/>
          <w:szCs w:val="24"/>
          <w:lang w:val="en-US"/>
        </w:rPr>
        <w:t xml:space="preserve"> la </w:t>
      </w:r>
      <w:proofErr w:type="spellStart"/>
      <w:r>
        <w:rPr>
          <w:sz w:val="24"/>
          <w:szCs w:val="24"/>
          <w:lang w:val="en-US"/>
        </w:rPr>
        <w:t>actele</w:t>
      </w:r>
      <w:proofErr w:type="spellEnd"/>
      <w:r>
        <w:rPr>
          <w:sz w:val="24"/>
          <w:szCs w:val="24"/>
          <w:lang w:val="en-US"/>
        </w:rPr>
        <w:t xml:space="preserve"> normative, art. 7 </w:t>
      </w:r>
      <w:proofErr w:type="spellStart"/>
      <w:r>
        <w:rPr>
          <w:sz w:val="24"/>
          <w:szCs w:val="24"/>
          <w:lang w:val="en-US"/>
        </w:rPr>
        <w:t>alin</w:t>
      </w:r>
      <w:proofErr w:type="spellEnd"/>
      <w:r>
        <w:rPr>
          <w:sz w:val="24"/>
          <w:szCs w:val="24"/>
          <w:lang w:val="en-US"/>
        </w:rPr>
        <w:t xml:space="preserve">. (2) lit. a), c) al </w:t>
      </w:r>
      <w:proofErr w:type="spellStart"/>
      <w:r>
        <w:rPr>
          <w:sz w:val="24"/>
          <w:szCs w:val="24"/>
          <w:lang w:val="en-US"/>
        </w:rPr>
        <w:t>Legii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. 246/2017 cu </w:t>
      </w:r>
      <w:proofErr w:type="spellStart"/>
      <w:r>
        <w:rPr>
          <w:sz w:val="24"/>
          <w:szCs w:val="24"/>
          <w:lang w:val="en-US"/>
        </w:rPr>
        <w:t>privire</w:t>
      </w:r>
      <w:proofErr w:type="spellEnd"/>
      <w:r>
        <w:rPr>
          <w:sz w:val="24"/>
          <w:szCs w:val="24"/>
          <w:lang w:val="en-US"/>
        </w:rPr>
        <w:t xml:space="preserve"> la </w:t>
      </w:r>
      <w:proofErr w:type="spellStart"/>
      <w:r>
        <w:rPr>
          <w:sz w:val="24"/>
          <w:szCs w:val="24"/>
          <w:lang w:val="en-US"/>
        </w:rPr>
        <w:t>întreprinderea</w:t>
      </w:r>
      <w:proofErr w:type="spellEnd"/>
      <w:r>
        <w:rPr>
          <w:sz w:val="24"/>
          <w:szCs w:val="24"/>
          <w:lang w:val="en-US"/>
        </w:rPr>
        <w:t xml:space="preserve"> de stat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întreprinderea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municipală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Legea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. 845/1992 cu </w:t>
      </w:r>
      <w:proofErr w:type="spellStart"/>
      <w:r>
        <w:rPr>
          <w:sz w:val="24"/>
          <w:szCs w:val="24"/>
          <w:lang w:val="en-US"/>
        </w:rPr>
        <w:t>privire</w:t>
      </w:r>
      <w:proofErr w:type="spellEnd"/>
      <w:r>
        <w:rPr>
          <w:sz w:val="24"/>
          <w:szCs w:val="24"/>
          <w:lang w:val="en-US"/>
        </w:rPr>
        <w:t xml:space="preserve"> la </w:t>
      </w:r>
      <w:proofErr w:type="spellStart"/>
      <w:r>
        <w:rPr>
          <w:sz w:val="24"/>
          <w:szCs w:val="24"/>
          <w:lang w:val="en-US"/>
        </w:rPr>
        <w:t>antreprenoriat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întreprinderi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Legii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. 121/2007 </w:t>
      </w:r>
      <w:proofErr w:type="spellStart"/>
      <w:r>
        <w:rPr>
          <w:sz w:val="24"/>
          <w:szCs w:val="24"/>
          <w:lang w:val="en-US"/>
        </w:rPr>
        <w:t>privind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administrarea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descentralizarea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proprietății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publice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Legii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. 523/1999 cu </w:t>
      </w:r>
      <w:proofErr w:type="spellStart"/>
      <w:r>
        <w:rPr>
          <w:sz w:val="24"/>
          <w:szCs w:val="24"/>
          <w:lang w:val="en-US"/>
        </w:rPr>
        <w:t>privire</w:t>
      </w:r>
      <w:proofErr w:type="spellEnd"/>
      <w:r>
        <w:rPr>
          <w:sz w:val="24"/>
          <w:szCs w:val="24"/>
          <w:lang w:val="en-US"/>
        </w:rPr>
        <w:t xml:space="preserve"> la </w:t>
      </w:r>
      <w:proofErr w:type="spellStart"/>
      <w:r>
        <w:rPr>
          <w:sz w:val="24"/>
          <w:szCs w:val="24"/>
          <w:lang w:val="en-US"/>
        </w:rPr>
        <w:t>proprietatea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publică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unităților</w:t>
      </w:r>
      <w:proofErr w:type="spellEnd"/>
      <w:r>
        <w:rPr>
          <w:sz w:val="24"/>
          <w:szCs w:val="24"/>
          <w:lang w:val="en-US"/>
        </w:rPr>
        <w:t xml:space="preserve"> administrative </w:t>
      </w:r>
      <w:proofErr w:type="spellStart"/>
      <w:r>
        <w:rPr>
          <w:sz w:val="24"/>
          <w:szCs w:val="24"/>
          <w:lang w:val="en-US"/>
        </w:rPr>
        <w:t>teritoriale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Hitărîrea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Guvernului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. 484/2019 </w:t>
      </w:r>
      <w:proofErr w:type="spellStart"/>
      <w:r>
        <w:rPr>
          <w:sz w:val="24"/>
          <w:szCs w:val="24"/>
          <w:lang w:val="en-US"/>
        </w:rPr>
        <w:t>pentru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aprobarea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acte</w:t>
      </w:r>
      <w:proofErr w:type="spellEnd"/>
      <w:r>
        <w:rPr>
          <w:sz w:val="24"/>
          <w:szCs w:val="24"/>
          <w:lang w:val="en-US"/>
        </w:rPr>
        <w:t xml:space="preserve"> normative </w:t>
      </w:r>
      <w:proofErr w:type="spellStart"/>
      <w:r>
        <w:rPr>
          <w:sz w:val="24"/>
          <w:szCs w:val="24"/>
          <w:lang w:val="en-US"/>
        </w:rPr>
        <w:t>privind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punerea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aplicare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Legii</w:t>
      </w:r>
      <w:proofErr w:type="spellEnd"/>
      <w:r>
        <w:rPr>
          <w:sz w:val="24"/>
          <w:szCs w:val="24"/>
          <w:lang w:val="en-US"/>
        </w:rPr>
        <w:t xml:space="preserve"> 246/2017 cu </w:t>
      </w:r>
      <w:proofErr w:type="spellStart"/>
      <w:r>
        <w:rPr>
          <w:sz w:val="24"/>
          <w:szCs w:val="24"/>
          <w:lang w:val="en-US"/>
        </w:rPr>
        <w:t>privire</w:t>
      </w:r>
      <w:proofErr w:type="spellEnd"/>
      <w:r>
        <w:rPr>
          <w:sz w:val="24"/>
          <w:szCs w:val="24"/>
          <w:lang w:val="en-US"/>
        </w:rPr>
        <w:t xml:space="preserve"> la </w:t>
      </w:r>
      <w:proofErr w:type="spellStart"/>
      <w:r>
        <w:rPr>
          <w:sz w:val="24"/>
          <w:szCs w:val="24"/>
          <w:lang w:val="en-US"/>
        </w:rPr>
        <w:t>întreprinderea</w:t>
      </w:r>
      <w:proofErr w:type="spellEnd"/>
      <w:r>
        <w:rPr>
          <w:sz w:val="24"/>
          <w:szCs w:val="24"/>
          <w:lang w:val="en-US"/>
        </w:rPr>
        <w:t xml:space="preserve"> de stat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întreprinderea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municipală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conformitate</w:t>
      </w:r>
      <w:proofErr w:type="spellEnd"/>
      <w:r>
        <w:rPr>
          <w:sz w:val="24"/>
          <w:szCs w:val="24"/>
          <w:lang w:val="en-US"/>
        </w:rPr>
        <w:t xml:space="preserve"> cu </w:t>
      </w:r>
      <w:proofErr w:type="spellStart"/>
      <w:r>
        <w:rPr>
          <w:sz w:val="24"/>
          <w:szCs w:val="24"/>
          <w:lang w:val="en-US"/>
        </w:rPr>
        <w:t>Statutul</w:t>
      </w:r>
      <w:proofErr w:type="spellEnd"/>
      <w:r>
        <w:rPr>
          <w:sz w:val="24"/>
          <w:szCs w:val="24"/>
          <w:lang w:val="en-US"/>
        </w:rPr>
        <w:t xml:space="preserve"> ÎM “</w:t>
      </w:r>
      <w:proofErr w:type="spellStart"/>
      <w:r>
        <w:rPr>
          <w:sz w:val="24"/>
          <w:szCs w:val="24"/>
          <w:lang w:val="en-US"/>
        </w:rPr>
        <w:t>Servicii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Comunale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Puțintei</w:t>
      </w:r>
      <w:proofErr w:type="spellEnd"/>
      <w:r>
        <w:rPr>
          <w:sz w:val="24"/>
          <w:szCs w:val="24"/>
          <w:lang w:val="en-US"/>
        </w:rPr>
        <w:t xml:space="preserve">”, </w:t>
      </w:r>
      <w:r w:rsidR="00850B5C">
        <w:rPr>
          <w:sz w:val="24"/>
          <w:szCs w:val="24"/>
          <w:lang w:val="en-US"/>
        </w:rPr>
        <w:t xml:space="preserve">cu </w:t>
      </w:r>
      <w:proofErr w:type="spellStart"/>
      <w:r>
        <w:rPr>
          <w:sz w:val="24"/>
          <w:szCs w:val="24"/>
          <w:lang w:val="en-US"/>
        </w:rPr>
        <w:t>avizul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850B5C">
        <w:rPr>
          <w:sz w:val="24"/>
          <w:szCs w:val="24"/>
          <w:lang w:val="en-US"/>
        </w:rPr>
        <w:t>pozitiv</w:t>
      </w:r>
      <w:proofErr w:type="spellEnd"/>
      <w:r w:rsidR="00850B5C">
        <w:rPr>
          <w:sz w:val="24"/>
          <w:szCs w:val="24"/>
          <w:lang w:val="en-US"/>
        </w:rPr>
        <w:t xml:space="preserve"> al </w:t>
      </w:r>
      <w:proofErr w:type="spellStart"/>
      <w:r>
        <w:rPr>
          <w:sz w:val="24"/>
          <w:szCs w:val="24"/>
          <w:lang w:val="en-US"/>
        </w:rPr>
        <w:t>comisiei</w:t>
      </w:r>
      <w:proofErr w:type="spellEnd"/>
      <w:r>
        <w:rPr>
          <w:sz w:val="24"/>
          <w:szCs w:val="24"/>
          <w:lang w:val="en-US"/>
        </w:rPr>
        <w:t xml:space="preserve"> consultative de </w:t>
      </w:r>
      <w:proofErr w:type="spellStart"/>
      <w:r>
        <w:rPr>
          <w:sz w:val="24"/>
          <w:szCs w:val="24"/>
          <w:lang w:val="en-US"/>
        </w:rPr>
        <w:t>specialitate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administrare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publică</w:t>
      </w:r>
      <w:proofErr w:type="spellEnd"/>
      <w:r w:rsidR="00145D23">
        <w:rPr>
          <w:sz w:val="24"/>
          <w:szCs w:val="24"/>
          <w:lang w:val="en-US"/>
        </w:rPr>
        <w:t xml:space="preserve"> </w:t>
      </w:r>
      <w:proofErr w:type="spellStart"/>
      <w:r w:rsidR="00145D23">
        <w:rPr>
          <w:sz w:val="24"/>
          <w:szCs w:val="24"/>
          <w:lang w:val="en-US"/>
        </w:rPr>
        <w:t>și</w:t>
      </w:r>
      <w:proofErr w:type="spellEnd"/>
      <w:r w:rsidR="00145D23">
        <w:rPr>
          <w:sz w:val="24"/>
          <w:szCs w:val="24"/>
          <w:lang w:val="en-US"/>
        </w:rPr>
        <w:t xml:space="preserve"> </w:t>
      </w:r>
      <w:proofErr w:type="spellStart"/>
      <w:r w:rsidR="00145D23">
        <w:rPr>
          <w:sz w:val="24"/>
          <w:szCs w:val="24"/>
          <w:lang w:val="en-US"/>
        </w:rPr>
        <w:t>drept</w:t>
      </w:r>
      <w:proofErr w:type="spellEnd"/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ro-RO"/>
        </w:rPr>
        <w:t xml:space="preserve">Consiliul local Puţintei </w:t>
      </w:r>
      <w:r w:rsidRPr="006051AE">
        <w:rPr>
          <w:b/>
          <w:i/>
          <w:sz w:val="24"/>
          <w:szCs w:val="24"/>
          <w:lang w:val="ro-RO"/>
        </w:rPr>
        <w:t>DECIDE:</w:t>
      </w:r>
    </w:p>
    <w:p w14:paraId="1B6D6822" w14:textId="76D94E02" w:rsidR="006068B7" w:rsidRDefault="006068B7" w:rsidP="006068B7">
      <w:pPr>
        <w:pStyle w:val="a7"/>
        <w:numPr>
          <w:ilvl w:val="0"/>
          <w:numId w:val="10"/>
        </w:numPr>
        <w:spacing w:after="0" w:line="360" w:lineRule="auto"/>
        <w:ind w:left="0"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ro-RO"/>
        </w:rPr>
        <w:t xml:space="preserve">Decizia 1.4 din 06 februarie 2020 cu privire la aprobarea regulamentului Comisiei de cenzori a ÎM </w:t>
      </w:r>
      <w:r>
        <w:rPr>
          <w:sz w:val="24"/>
          <w:szCs w:val="24"/>
          <w:lang w:val="en-US"/>
        </w:rPr>
        <w:t>“</w:t>
      </w:r>
      <w:proofErr w:type="spellStart"/>
      <w:r>
        <w:rPr>
          <w:sz w:val="24"/>
          <w:szCs w:val="24"/>
          <w:lang w:val="en-US"/>
        </w:rPr>
        <w:t>Servicii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Comunale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Puțintei</w:t>
      </w:r>
      <w:proofErr w:type="spellEnd"/>
      <w:r>
        <w:rPr>
          <w:sz w:val="24"/>
          <w:szCs w:val="24"/>
          <w:lang w:val="en-US"/>
        </w:rPr>
        <w:t xml:space="preserve">” se </w:t>
      </w:r>
      <w:proofErr w:type="spellStart"/>
      <w:r>
        <w:rPr>
          <w:sz w:val="24"/>
          <w:szCs w:val="24"/>
          <w:lang w:val="en-US"/>
        </w:rPr>
        <w:t>modifică</w:t>
      </w:r>
      <w:proofErr w:type="spellEnd"/>
      <w:r w:rsidR="00AC4A0F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după</w:t>
      </w:r>
      <w:proofErr w:type="spellEnd"/>
      <w:r>
        <w:rPr>
          <w:sz w:val="24"/>
          <w:szCs w:val="24"/>
          <w:lang w:val="en-US"/>
        </w:rPr>
        <w:t xml:space="preserve"> cum </w:t>
      </w:r>
      <w:proofErr w:type="spellStart"/>
      <w:r>
        <w:rPr>
          <w:sz w:val="24"/>
          <w:szCs w:val="24"/>
          <w:lang w:val="en-US"/>
        </w:rPr>
        <w:t>urmează</w:t>
      </w:r>
      <w:proofErr w:type="spellEnd"/>
      <w:r>
        <w:rPr>
          <w:sz w:val="24"/>
          <w:szCs w:val="24"/>
          <w:lang w:val="en-US"/>
        </w:rPr>
        <w:t>:</w:t>
      </w:r>
    </w:p>
    <w:p w14:paraId="4F4090D4" w14:textId="0434C0E9" w:rsidR="006068B7" w:rsidRPr="00E744C5" w:rsidRDefault="00AC4A0F" w:rsidP="006068B7">
      <w:pPr>
        <w:pStyle w:val="a7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În</w:t>
      </w:r>
      <w:r w:rsidR="006068B7">
        <w:rPr>
          <w:sz w:val="24"/>
          <w:szCs w:val="24"/>
          <w:lang w:val="ro-MD"/>
        </w:rPr>
        <w:t xml:space="preserve"> anexa nr. 2 la </w:t>
      </w:r>
      <w:r w:rsidR="006068B7">
        <w:rPr>
          <w:sz w:val="24"/>
          <w:szCs w:val="24"/>
          <w:lang w:val="ro-RO"/>
        </w:rPr>
        <w:t xml:space="preserve">Decizia 1.4 din 06 februarie 2020 cu privire la aprobarea regulamentului Comisiei de cenzori a ÎM </w:t>
      </w:r>
      <w:r w:rsidR="006068B7">
        <w:rPr>
          <w:sz w:val="24"/>
          <w:szCs w:val="24"/>
          <w:lang w:val="en-US"/>
        </w:rPr>
        <w:t>“</w:t>
      </w:r>
      <w:proofErr w:type="spellStart"/>
      <w:r w:rsidR="006068B7">
        <w:rPr>
          <w:sz w:val="24"/>
          <w:szCs w:val="24"/>
          <w:lang w:val="en-US"/>
        </w:rPr>
        <w:t>Servic</w:t>
      </w:r>
      <w:r w:rsidR="00D31A2F">
        <w:rPr>
          <w:sz w:val="24"/>
          <w:szCs w:val="24"/>
          <w:lang w:val="en-US"/>
        </w:rPr>
        <w:t>ii</w:t>
      </w:r>
      <w:proofErr w:type="spellEnd"/>
      <w:r w:rsidR="00D31A2F">
        <w:rPr>
          <w:sz w:val="24"/>
          <w:szCs w:val="24"/>
          <w:lang w:val="en-US"/>
        </w:rPr>
        <w:t xml:space="preserve"> </w:t>
      </w:r>
      <w:proofErr w:type="spellStart"/>
      <w:r w:rsidR="00D31A2F">
        <w:rPr>
          <w:sz w:val="24"/>
          <w:szCs w:val="24"/>
          <w:lang w:val="en-US"/>
        </w:rPr>
        <w:t>Comunale</w:t>
      </w:r>
      <w:proofErr w:type="spellEnd"/>
      <w:r w:rsidR="00D31A2F">
        <w:rPr>
          <w:sz w:val="24"/>
          <w:szCs w:val="24"/>
          <w:lang w:val="en-US"/>
        </w:rPr>
        <w:t xml:space="preserve"> </w:t>
      </w:r>
      <w:proofErr w:type="spellStart"/>
      <w:r w:rsidR="00D31A2F">
        <w:rPr>
          <w:sz w:val="24"/>
          <w:szCs w:val="24"/>
          <w:lang w:val="en-US"/>
        </w:rPr>
        <w:t>Puțintei</w:t>
      </w:r>
      <w:proofErr w:type="spellEnd"/>
      <w:r w:rsidR="00D31A2F">
        <w:rPr>
          <w:sz w:val="24"/>
          <w:szCs w:val="24"/>
          <w:lang w:val="en-US"/>
        </w:rPr>
        <w:t xml:space="preserve">” se </w:t>
      </w:r>
      <w:proofErr w:type="spellStart"/>
      <w:r w:rsidR="00D31A2F">
        <w:rPr>
          <w:sz w:val="24"/>
          <w:szCs w:val="24"/>
          <w:lang w:val="en-US"/>
        </w:rPr>
        <w:t>modifică</w:t>
      </w:r>
      <w:proofErr w:type="spellEnd"/>
      <w:r w:rsidR="006068B7">
        <w:rPr>
          <w:sz w:val="24"/>
          <w:szCs w:val="24"/>
          <w:lang w:val="en-US"/>
        </w:rPr>
        <w:t xml:space="preserve"> </w:t>
      </w:r>
      <w:proofErr w:type="spellStart"/>
      <w:r w:rsidR="006068B7">
        <w:rPr>
          <w:sz w:val="24"/>
          <w:szCs w:val="24"/>
          <w:lang w:val="en-US"/>
        </w:rPr>
        <w:t>componența</w:t>
      </w:r>
      <w:proofErr w:type="spellEnd"/>
      <w:r w:rsidR="006068B7">
        <w:rPr>
          <w:sz w:val="24"/>
          <w:szCs w:val="24"/>
          <w:lang w:val="en-US"/>
        </w:rPr>
        <w:t xml:space="preserve"> </w:t>
      </w:r>
      <w:proofErr w:type="spellStart"/>
      <w:r w:rsidR="006068B7">
        <w:rPr>
          <w:sz w:val="24"/>
          <w:szCs w:val="24"/>
          <w:lang w:val="en-US"/>
        </w:rPr>
        <w:t>Comisiei</w:t>
      </w:r>
      <w:proofErr w:type="spellEnd"/>
      <w:r w:rsidR="006068B7">
        <w:rPr>
          <w:sz w:val="24"/>
          <w:szCs w:val="24"/>
          <w:lang w:val="en-US"/>
        </w:rPr>
        <w:t xml:space="preserve"> de </w:t>
      </w:r>
      <w:proofErr w:type="spellStart"/>
      <w:r w:rsidR="006068B7">
        <w:rPr>
          <w:sz w:val="24"/>
          <w:szCs w:val="24"/>
          <w:lang w:val="en-US"/>
        </w:rPr>
        <w:t>cenzori</w:t>
      </w:r>
      <w:proofErr w:type="spellEnd"/>
      <w:r w:rsidR="006068B7">
        <w:rPr>
          <w:sz w:val="24"/>
          <w:szCs w:val="24"/>
          <w:lang w:val="en-US"/>
        </w:rPr>
        <w:t xml:space="preserve">, </w:t>
      </w:r>
      <w:proofErr w:type="spellStart"/>
      <w:r w:rsidR="006068B7">
        <w:rPr>
          <w:sz w:val="24"/>
          <w:szCs w:val="24"/>
          <w:lang w:val="en-US"/>
        </w:rPr>
        <w:t>după</w:t>
      </w:r>
      <w:proofErr w:type="spellEnd"/>
      <w:r w:rsidR="006068B7">
        <w:rPr>
          <w:sz w:val="24"/>
          <w:szCs w:val="24"/>
          <w:lang w:val="en-US"/>
        </w:rPr>
        <w:t xml:space="preserve"> cum </w:t>
      </w:r>
      <w:proofErr w:type="spellStart"/>
      <w:r w:rsidR="006068B7">
        <w:rPr>
          <w:sz w:val="24"/>
          <w:szCs w:val="24"/>
          <w:lang w:val="en-US"/>
        </w:rPr>
        <w:t>urmează</w:t>
      </w:r>
      <w:proofErr w:type="spellEnd"/>
      <w:r w:rsidR="006068B7">
        <w:rPr>
          <w:sz w:val="24"/>
          <w:szCs w:val="24"/>
          <w:lang w:val="en-US"/>
        </w:rPr>
        <w:t>:</w:t>
      </w:r>
    </w:p>
    <w:p w14:paraId="7B0102DB" w14:textId="390827C8" w:rsidR="006068B7" w:rsidRDefault="006068B7" w:rsidP="00571352">
      <w:pPr>
        <w:pStyle w:val="a7"/>
        <w:spacing w:after="0"/>
        <w:ind w:left="114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r w:rsidR="00571352">
        <w:rPr>
          <w:sz w:val="24"/>
          <w:szCs w:val="24"/>
          <w:lang w:val="en-US"/>
        </w:rPr>
        <w:t>____________________________</w:t>
      </w:r>
    </w:p>
    <w:p w14:paraId="70D796B3" w14:textId="76A4C968" w:rsidR="006068B7" w:rsidRDefault="006068B7" w:rsidP="00571352">
      <w:pPr>
        <w:pStyle w:val="a7"/>
        <w:spacing w:after="0"/>
        <w:ind w:left="114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</w:t>
      </w:r>
      <w:r w:rsidR="00571352">
        <w:rPr>
          <w:sz w:val="24"/>
          <w:szCs w:val="24"/>
          <w:lang w:val="en-US"/>
        </w:rPr>
        <w:t xml:space="preserve"> ____________________________</w:t>
      </w:r>
    </w:p>
    <w:p w14:paraId="19BD36B5" w14:textId="17D9C926" w:rsidR="006068B7" w:rsidRPr="00E744C5" w:rsidRDefault="006068B7" w:rsidP="00571352">
      <w:pPr>
        <w:pStyle w:val="a7"/>
        <w:spacing w:after="0"/>
        <w:ind w:left="1146"/>
        <w:jc w:val="both"/>
        <w:rPr>
          <w:sz w:val="24"/>
          <w:szCs w:val="24"/>
          <w:lang w:val="ro-MD"/>
        </w:rPr>
      </w:pPr>
      <w:r>
        <w:rPr>
          <w:sz w:val="24"/>
          <w:szCs w:val="24"/>
          <w:lang w:val="en-US"/>
        </w:rPr>
        <w:t>3.</w:t>
      </w:r>
      <w:r w:rsidR="00571352">
        <w:rPr>
          <w:sz w:val="24"/>
          <w:szCs w:val="24"/>
          <w:lang w:val="en-US"/>
        </w:rPr>
        <w:t xml:space="preserve"> ____________________________</w:t>
      </w:r>
    </w:p>
    <w:p w14:paraId="04B91A27" w14:textId="017C7C69" w:rsidR="00AC4A0F" w:rsidRPr="00AC3111" w:rsidRDefault="00AC4A0F" w:rsidP="00AC4A0F">
      <w:pPr>
        <w:spacing w:after="5" w:line="276" w:lineRule="auto"/>
        <w:jc w:val="both"/>
        <w:rPr>
          <w:sz w:val="24"/>
          <w:lang w:val="en-US"/>
        </w:rPr>
      </w:pPr>
      <w:r>
        <w:rPr>
          <w:sz w:val="24"/>
          <w:szCs w:val="24"/>
          <w:lang w:val="en-US"/>
        </w:rPr>
        <w:t xml:space="preserve">        2</w:t>
      </w:r>
      <w:r w:rsidR="006068B7" w:rsidRPr="00AC4A0F">
        <w:rPr>
          <w:sz w:val="24"/>
          <w:szCs w:val="24"/>
          <w:lang w:val="en-US"/>
        </w:rPr>
        <w:t xml:space="preserve">. </w:t>
      </w:r>
      <w:proofErr w:type="spellStart"/>
      <w:r w:rsidRPr="00AC3111">
        <w:rPr>
          <w:sz w:val="24"/>
          <w:lang w:val="en-US"/>
        </w:rPr>
        <w:t>Prezenta</w:t>
      </w:r>
      <w:proofErr w:type="spellEnd"/>
      <w:r w:rsidRPr="00AC3111">
        <w:rPr>
          <w:sz w:val="24"/>
          <w:lang w:val="en-US"/>
        </w:rPr>
        <w:t xml:space="preserve"> </w:t>
      </w:r>
      <w:proofErr w:type="spellStart"/>
      <w:r w:rsidRPr="00AC3111">
        <w:rPr>
          <w:sz w:val="24"/>
          <w:lang w:val="en-US"/>
        </w:rPr>
        <w:t>decizie</w:t>
      </w:r>
      <w:proofErr w:type="spellEnd"/>
      <w:r w:rsidRPr="00AC3111">
        <w:rPr>
          <w:sz w:val="24"/>
          <w:lang w:val="en-US"/>
        </w:rPr>
        <w:t xml:space="preserve"> se include </w:t>
      </w:r>
      <w:proofErr w:type="spellStart"/>
      <w:r w:rsidRPr="00AC3111">
        <w:rPr>
          <w:sz w:val="24"/>
          <w:lang w:val="en-US"/>
        </w:rPr>
        <w:t>în</w:t>
      </w:r>
      <w:proofErr w:type="spellEnd"/>
      <w:r w:rsidRPr="00AC3111">
        <w:rPr>
          <w:sz w:val="24"/>
          <w:lang w:val="en-US"/>
        </w:rPr>
        <w:t xml:space="preserve"> </w:t>
      </w:r>
      <w:proofErr w:type="spellStart"/>
      <w:r w:rsidRPr="00AC3111">
        <w:rPr>
          <w:sz w:val="24"/>
          <w:lang w:val="en-US"/>
        </w:rPr>
        <w:t>Registrul</w:t>
      </w:r>
      <w:proofErr w:type="spellEnd"/>
      <w:r w:rsidRPr="00AC3111">
        <w:rPr>
          <w:sz w:val="24"/>
          <w:lang w:val="en-US"/>
        </w:rPr>
        <w:t xml:space="preserve"> de stat al </w:t>
      </w:r>
      <w:proofErr w:type="spellStart"/>
      <w:r w:rsidRPr="00AC3111">
        <w:rPr>
          <w:sz w:val="24"/>
          <w:lang w:val="en-US"/>
        </w:rPr>
        <w:t>actelor</w:t>
      </w:r>
      <w:proofErr w:type="spellEnd"/>
      <w:r w:rsidRPr="00AC3111">
        <w:rPr>
          <w:sz w:val="24"/>
          <w:lang w:val="en-US"/>
        </w:rPr>
        <w:t xml:space="preserve"> locale, </w:t>
      </w:r>
      <w:proofErr w:type="spellStart"/>
      <w:r w:rsidRPr="00AC3111">
        <w:rPr>
          <w:sz w:val="24"/>
          <w:lang w:val="en-US"/>
        </w:rPr>
        <w:t>intră</w:t>
      </w:r>
      <w:proofErr w:type="spellEnd"/>
      <w:r w:rsidRPr="00AC3111">
        <w:rPr>
          <w:sz w:val="24"/>
          <w:lang w:val="en-US"/>
        </w:rPr>
        <w:t xml:space="preserve"> in </w:t>
      </w:r>
      <w:proofErr w:type="spellStart"/>
      <w:r w:rsidRPr="00AC3111">
        <w:rPr>
          <w:sz w:val="24"/>
          <w:lang w:val="en-US"/>
        </w:rPr>
        <w:t>vigoare</w:t>
      </w:r>
      <w:proofErr w:type="spellEnd"/>
      <w:r w:rsidRPr="00AC3111">
        <w:rPr>
          <w:sz w:val="24"/>
          <w:lang w:val="en-US"/>
        </w:rPr>
        <w:t xml:space="preserve"> la data </w:t>
      </w:r>
      <w:proofErr w:type="spellStart"/>
      <w:r w:rsidRPr="00AC3111">
        <w:rPr>
          <w:sz w:val="24"/>
          <w:lang w:val="en-US"/>
        </w:rPr>
        <w:t>adoptării</w:t>
      </w:r>
      <w:proofErr w:type="spellEnd"/>
      <w:r w:rsidRPr="00AC3111">
        <w:rPr>
          <w:sz w:val="24"/>
          <w:lang w:val="en-US"/>
        </w:rPr>
        <w:t xml:space="preserve">, se </w:t>
      </w:r>
      <w:proofErr w:type="spellStart"/>
      <w:r w:rsidRPr="00AC3111">
        <w:rPr>
          <w:sz w:val="24"/>
          <w:lang w:val="en-US"/>
        </w:rPr>
        <w:t>comunică</w:t>
      </w:r>
      <w:proofErr w:type="spellEnd"/>
      <w:r w:rsidRPr="00AC3111">
        <w:rPr>
          <w:sz w:val="24"/>
          <w:lang w:val="en-US"/>
        </w:rPr>
        <w:t xml:space="preserve"> </w:t>
      </w:r>
      <w:proofErr w:type="spellStart"/>
      <w:r w:rsidRPr="00AC3111">
        <w:rPr>
          <w:sz w:val="24"/>
          <w:lang w:val="en-US"/>
        </w:rPr>
        <w:t>persoanelor</w:t>
      </w:r>
      <w:proofErr w:type="spellEnd"/>
      <w:r w:rsidRPr="00AC3111">
        <w:rPr>
          <w:sz w:val="24"/>
          <w:lang w:val="en-US"/>
        </w:rPr>
        <w:t xml:space="preserve"> </w:t>
      </w:r>
      <w:proofErr w:type="spellStart"/>
      <w:r w:rsidRPr="00AC3111">
        <w:rPr>
          <w:sz w:val="24"/>
          <w:lang w:val="en-US"/>
        </w:rPr>
        <w:t>vizate</w:t>
      </w:r>
      <w:proofErr w:type="spellEnd"/>
      <w:r w:rsidRPr="00AC3111">
        <w:rPr>
          <w:sz w:val="24"/>
          <w:lang w:val="en-US"/>
        </w:rPr>
        <w:t xml:space="preserve"> </w:t>
      </w:r>
      <w:proofErr w:type="spellStart"/>
      <w:r w:rsidRPr="00AC3111">
        <w:rPr>
          <w:sz w:val="24"/>
          <w:lang w:val="en-US"/>
        </w:rPr>
        <w:t>și</w:t>
      </w:r>
      <w:proofErr w:type="spellEnd"/>
      <w:r w:rsidRPr="00AC3111">
        <w:rPr>
          <w:sz w:val="24"/>
          <w:lang w:val="en-US"/>
        </w:rPr>
        <w:t xml:space="preserve"> </w:t>
      </w:r>
      <w:proofErr w:type="spellStart"/>
      <w:r w:rsidRPr="00AC3111">
        <w:rPr>
          <w:sz w:val="24"/>
          <w:lang w:val="en-US"/>
        </w:rPr>
        <w:t>poate</w:t>
      </w:r>
      <w:proofErr w:type="spellEnd"/>
      <w:r w:rsidRPr="00AC3111">
        <w:rPr>
          <w:sz w:val="24"/>
          <w:lang w:val="en-US"/>
        </w:rPr>
        <w:t xml:space="preserve"> fi </w:t>
      </w:r>
      <w:proofErr w:type="spellStart"/>
      <w:r w:rsidRPr="00AC3111">
        <w:rPr>
          <w:sz w:val="24"/>
          <w:lang w:val="en-US"/>
        </w:rPr>
        <w:t>contestată</w:t>
      </w:r>
      <w:proofErr w:type="spellEnd"/>
      <w:r w:rsidRPr="00AC3111">
        <w:rPr>
          <w:sz w:val="24"/>
          <w:lang w:val="en-US"/>
        </w:rPr>
        <w:t xml:space="preserve"> la </w:t>
      </w:r>
      <w:proofErr w:type="spellStart"/>
      <w:r w:rsidRPr="00AC3111">
        <w:rPr>
          <w:sz w:val="24"/>
          <w:lang w:val="en-US"/>
        </w:rPr>
        <w:t>Judecătoria</w:t>
      </w:r>
      <w:proofErr w:type="spellEnd"/>
      <w:r w:rsidRPr="00AC3111">
        <w:rPr>
          <w:sz w:val="24"/>
          <w:lang w:val="en-US"/>
        </w:rPr>
        <w:t xml:space="preserve"> </w:t>
      </w:r>
      <w:proofErr w:type="spellStart"/>
      <w:r w:rsidRPr="00AC3111">
        <w:rPr>
          <w:sz w:val="24"/>
          <w:lang w:val="en-US"/>
        </w:rPr>
        <w:t>Orhei</w:t>
      </w:r>
      <w:proofErr w:type="spellEnd"/>
      <w:r w:rsidRPr="00AC3111">
        <w:rPr>
          <w:sz w:val="24"/>
          <w:lang w:val="en-US"/>
        </w:rPr>
        <w:t xml:space="preserve"> (</w:t>
      </w:r>
      <w:proofErr w:type="spellStart"/>
      <w:r w:rsidRPr="00AC3111">
        <w:rPr>
          <w:sz w:val="24"/>
          <w:lang w:val="en-US"/>
        </w:rPr>
        <w:t>mun</w:t>
      </w:r>
      <w:proofErr w:type="spellEnd"/>
      <w:r w:rsidRPr="00AC3111">
        <w:rPr>
          <w:sz w:val="24"/>
          <w:lang w:val="en-US"/>
        </w:rPr>
        <w:t xml:space="preserve">. </w:t>
      </w:r>
      <w:proofErr w:type="spellStart"/>
      <w:r w:rsidRPr="00AC3111">
        <w:rPr>
          <w:sz w:val="24"/>
          <w:lang w:val="en-US"/>
        </w:rPr>
        <w:t>Orhei</w:t>
      </w:r>
      <w:proofErr w:type="spellEnd"/>
      <w:r w:rsidRPr="00AC3111">
        <w:rPr>
          <w:sz w:val="24"/>
          <w:lang w:val="en-US"/>
        </w:rPr>
        <w:t xml:space="preserve">, str. </w:t>
      </w:r>
      <w:proofErr w:type="spellStart"/>
      <w:proofErr w:type="gramStart"/>
      <w:r w:rsidRPr="00AC3111">
        <w:rPr>
          <w:sz w:val="24"/>
          <w:lang w:val="en-US"/>
        </w:rPr>
        <w:t>V.Mahu</w:t>
      </w:r>
      <w:proofErr w:type="spellEnd"/>
      <w:proofErr w:type="gramEnd"/>
      <w:r w:rsidRPr="00AC3111">
        <w:rPr>
          <w:sz w:val="24"/>
          <w:lang w:val="en-US"/>
        </w:rPr>
        <w:t xml:space="preserve">, 135) </w:t>
      </w:r>
      <w:proofErr w:type="spellStart"/>
      <w:r w:rsidRPr="00AC3111">
        <w:rPr>
          <w:sz w:val="24"/>
          <w:lang w:val="en-US"/>
        </w:rPr>
        <w:t>în</w:t>
      </w:r>
      <w:proofErr w:type="spellEnd"/>
      <w:r w:rsidRPr="00AC3111">
        <w:rPr>
          <w:sz w:val="24"/>
          <w:lang w:val="en-US"/>
        </w:rPr>
        <w:t xml:space="preserve"> </w:t>
      </w:r>
      <w:proofErr w:type="spellStart"/>
      <w:r w:rsidRPr="00AC3111">
        <w:rPr>
          <w:sz w:val="24"/>
          <w:lang w:val="en-US"/>
        </w:rPr>
        <w:t>termen</w:t>
      </w:r>
      <w:proofErr w:type="spellEnd"/>
      <w:r w:rsidRPr="00AC3111">
        <w:rPr>
          <w:sz w:val="24"/>
          <w:lang w:val="en-US"/>
        </w:rPr>
        <w:t xml:space="preserve"> de 30 de </w:t>
      </w:r>
      <w:proofErr w:type="spellStart"/>
      <w:r w:rsidRPr="00AC3111">
        <w:rPr>
          <w:sz w:val="24"/>
          <w:lang w:val="en-US"/>
        </w:rPr>
        <w:t>zile</w:t>
      </w:r>
      <w:proofErr w:type="spellEnd"/>
      <w:r w:rsidRPr="00AC3111">
        <w:rPr>
          <w:sz w:val="24"/>
          <w:lang w:val="en-US"/>
        </w:rPr>
        <w:t xml:space="preserve"> de la data </w:t>
      </w:r>
      <w:proofErr w:type="spellStart"/>
      <w:r w:rsidRPr="00AC3111">
        <w:rPr>
          <w:sz w:val="24"/>
          <w:lang w:val="en-US"/>
        </w:rPr>
        <w:t>comunicării</w:t>
      </w:r>
      <w:proofErr w:type="spellEnd"/>
      <w:r w:rsidRPr="00AC3111">
        <w:rPr>
          <w:sz w:val="24"/>
          <w:lang w:val="en-US"/>
        </w:rPr>
        <w:t xml:space="preserve"> </w:t>
      </w:r>
      <w:proofErr w:type="spellStart"/>
      <w:r w:rsidRPr="00AC3111">
        <w:rPr>
          <w:sz w:val="24"/>
          <w:lang w:val="en-US"/>
        </w:rPr>
        <w:t>în</w:t>
      </w:r>
      <w:proofErr w:type="spellEnd"/>
      <w:r w:rsidRPr="00AC3111">
        <w:rPr>
          <w:sz w:val="24"/>
          <w:lang w:val="en-US"/>
        </w:rPr>
        <w:t xml:space="preserve"> </w:t>
      </w:r>
      <w:proofErr w:type="spellStart"/>
      <w:r w:rsidRPr="00AC3111">
        <w:rPr>
          <w:sz w:val="24"/>
          <w:lang w:val="en-US"/>
        </w:rPr>
        <w:t>conformitate</w:t>
      </w:r>
      <w:proofErr w:type="spellEnd"/>
      <w:r w:rsidRPr="00AC3111">
        <w:rPr>
          <w:sz w:val="24"/>
          <w:lang w:val="en-US"/>
        </w:rPr>
        <w:t xml:space="preserve"> cu </w:t>
      </w:r>
      <w:proofErr w:type="spellStart"/>
      <w:r w:rsidRPr="00AC3111">
        <w:rPr>
          <w:sz w:val="24"/>
          <w:lang w:val="en-US"/>
        </w:rPr>
        <w:t>condițiile</w:t>
      </w:r>
      <w:proofErr w:type="spellEnd"/>
      <w:r w:rsidRPr="00AC3111">
        <w:rPr>
          <w:sz w:val="24"/>
          <w:lang w:val="en-US"/>
        </w:rPr>
        <w:t xml:space="preserve"> </w:t>
      </w:r>
      <w:proofErr w:type="spellStart"/>
      <w:r w:rsidRPr="00AC3111">
        <w:rPr>
          <w:sz w:val="24"/>
          <w:lang w:val="en-US"/>
        </w:rPr>
        <w:t>Codului</w:t>
      </w:r>
      <w:proofErr w:type="spellEnd"/>
      <w:r w:rsidRPr="00AC3111">
        <w:rPr>
          <w:sz w:val="24"/>
          <w:lang w:val="en-US"/>
        </w:rPr>
        <w:t xml:space="preserve"> </w:t>
      </w:r>
      <w:proofErr w:type="spellStart"/>
      <w:r w:rsidRPr="00AC3111">
        <w:rPr>
          <w:sz w:val="24"/>
          <w:lang w:val="en-US"/>
        </w:rPr>
        <w:t>Administrativ</w:t>
      </w:r>
      <w:proofErr w:type="spellEnd"/>
      <w:r w:rsidRPr="00AC3111">
        <w:rPr>
          <w:sz w:val="24"/>
          <w:lang w:val="en-US"/>
        </w:rPr>
        <w:t>.</w:t>
      </w:r>
    </w:p>
    <w:p w14:paraId="5A6DADCE" w14:textId="190681E3" w:rsidR="00354902" w:rsidRDefault="006068B7" w:rsidP="000F7586">
      <w:pPr>
        <w:pStyle w:val="a4"/>
        <w:numPr>
          <w:ilvl w:val="0"/>
          <w:numId w:val="16"/>
        </w:numPr>
        <w:spacing w:line="276" w:lineRule="auto"/>
        <w:jc w:val="both"/>
        <w:rPr>
          <w:sz w:val="24"/>
          <w:szCs w:val="24"/>
          <w:lang w:val="en-US"/>
        </w:rPr>
      </w:pPr>
      <w:proofErr w:type="spellStart"/>
      <w:r w:rsidRPr="00AC4A0F">
        <w:rPr>
          <w:sz w:val="24"/>
          <w:szCs w:val="24"/>
          <w:lang w:val="en-US"/>
        </w:rPr>
        <w:t>Controlul</w:t>
      </w:r>
      <w:proofErr w:type="spellEnd"/>
      <w:r w:rsidRPr="00AC4A0F">
        <w:rPr>
          <w:sz w:val="24"/>
          <w:szCs w:val="24"/>
          <w:lang w:val="en-US"/>
        </w:rPr>
        <w:t xml:space="preserve"> </w:t>
      </w:r>
      <w:proofErr w:type="spellStart"/>
      <w:r w:rsidRPr="00AC4A0F">
        <w:rPr>
          <w:sz w:val="24"/>
          <w:szCs w:val="24"/>
          <w:lang w:val="en-US"/>
        </w:rPr>
        <w:t>executării</w:t>
      </w:r>
      <w:proofErr w:type="spellEnd"/>
      <w:r w:rsidRPr="00AC4A0F">
        <w:rPr>
          <w:sz w:val="24"/>
          <w:szCs w:val="24"/>
          <w:lang w:val="en-US"/>
        </w:rPr>
        <w:t xml:space="preserve"> </w:t>
      </w:r>
      <w:proofErr w:type="spellStart"/>
      <w:r w:rsidRPr="00AC4A0F">
        <w:rPr>
          <w:sz w:val="24"/>
          <w:szCs w:val="24"/>
          <w:lang w:val="en-US"/>
        </w:rPr>
        <w:t>prezentei</w:t>
      </w:r>
      <w:proofErr w:type="spellEnd"/>
      <w:r w:rsidRPr="00AC4A0F">
        <w:rPr>
          <w:sz w:val="24"/>
          <w:szCs w:val="24"/>
          <w:lang w:val="en-US"/>
        </w:rPr>
        <w:t xml:space="preserve"> </w:t>
      </w:r>
      <w:proofErr w:type="spellStart"/>
      <w:r w:rsidRPr="00AC4A0F">
        <w:rPr>
          <w:sz w:val="24"/>
          <w:szCs w:val="24"/>
          <w:lang w:val="en-US"/>
        </w:rPr>
        <w:t>Decizii</w:t>
      </w:r>
      <w:proofErr w:type="spellEnd"/>
      <w:r w:rsidRPr="00AC4A0F">
        <w:rPr>
          <w:sz w:val="24"/>
          <w:szCs w:val="24"/>
          <w:lang w:val="en-US"/>
        </w:rPr>
        <w:t xml:space="preserve"> se </w:t>
      </w:r>
      <w:proofErr w:type="spellStart"/>
      <w:r w:rsidRPr="00AC4A0F">
        <w:rPr>
          <w:sz w:val="24"/>
          <w:szCs w:val="24"/>
          <w:lang w:val="en-US"/>
        </w:rPr>
        <w:t>pune</w:t>
      </w:r>
      <w:proofErr w:type="spellEnd"/>
      <w:r w:rsidRPr="00AC4A0F">
        <w:rPr>
          <w:sz w:val="24"/>
          <w:szCs w:val="24"/>
          <w:lang w:val="en-US"/>
        </w:rPr>
        <w:t xml:space="preserve"> </w:t>
      </w:r>
      <w:proofErr w:type="spellStart"/>
      <w:r w:rsidRPr="00AC4A0F">
        <w:rPr>
          <w:sz w:val="24"/>
          <w:szCs w:val="24"/>
          <w:lang w:val="en-US"/>
        </w:rPr>
        <w:t>pe</w:t>
      </w:r>
      <w:proofErr w:type="spellEnd"/>
      <w:r w:rsidRPr="00AC4A0F">
        <w:rPr>
          <w:sz w:val="24"/>
          <w:szCs w:val="24"/>
          <w:lang w:val="en-US"/>
        </w:rPr>
        <w:t xml:space="preserve"> </w:t>
      </w:r>
      <w:proofErr w:type="spellStart"/>
      <w:r w:rsidRPr="00AC4A0F">
        <w:rPr>
          <w:sz w:val="24"/>
          <w:szCs w:val="24"/>
          <w:lang w:val="en-US"/>
        </w:rPr>
        <w:t>seama</w:t>
      </w:r>
      <w:proofErr w:type="spellEnd"/>
      <w:r w:rsidRPr="00AC4A0F">
        <w:rPr>
          <w:sz w:val="24"/>
          <w:szCs w:val="24"/>
          <w:lang w:val="en-US"/>
        </w:rPr>
        <w:t xml:space="preserve"> </w:t>
      </w:r>
      <w:proofErr w:type="spellStart"/>
      <w:r w:rsidRPr="00AC4A0F">
        <w:rPr>
          <w:sz w:val="24"/>
          <w:szCs w:val="24"/>
          <w:lang w:val="en-US"/>
        </w:rPr>
        <w:t>primarului</w:t>
      </w:r>
      <w:proofErr w:type="spellEnd"/>
      <w:r w:rsidR="00571352">
        <w:rPr>
          <w:sz w:val="24"/>
          <w:szCs w:val="24"/>
          <w:lang w:val="en-US"/>
        </w:rPr>
        <w:t>,</w:t>
      </w:r>
      <w:r w:rsidRPr="00AC4A0F">
        <w:rPr>
          <w:sz w:val="24"/>
          <w:szCs w:val="24"/>
          <w:lang w:val="en-US"/>
        </w:rPr>
        <w:t xml:space="preserve"> </w:t>
      </w:r>
      <w:proofErr w:type="spellStart"/>
      <w:r w:rsidRPr="00AC4A0F">
        <w:rPr>
          <w:sz w:val="24"/>
          <w:szCs w:val="24"/>
          <w:lang w:val="en-US"/>
        </w:rPr>
        <w:t>dna</w:t>
      </w:r>
      <w:proofErr w:type="spellEnd"/>
      <w:r w:rsidRPr="00AC4A0F">
        <w:rPr>
          <w:sz w:val="24"/>
          <w:szCs w:val="24"/>
          <w:lang w:val="en-US"/>
        </w:rPr>
        <w:t xml:space="preserve"> </w:t>
      </w:r>
      <w:proofErr w:type="spellStart"/>
      <w:r w:rsidRPr="00AC4A0F">
        <w:rPr>
          <w:sz w:val="24"/>
          <w:szCs w:val="24"/>
          <w:lang w:val="en-US"/>
        </w:rPr>
        <w:t>Nan</w:t>
      </w:r>
      <w:r w:rsidR="00AC4A0F">
        <w:rPr>
          <w:sz w:val="24"/>
          <w:szCs w:val="24"/>
          <w:lang w:val="en-US"/>
        </w:rPr>
        <w:t>ii</w:t>
      </w:r>
      <w:proofErr w:type="spellEnd"/>
      <w:r w:rsidR="00AC4A0F">
        <w:rPr>
          <w:sz w:val="24"/>
          <w:szCs w:val="24"/>
          <w:lang w:val="en-US"/>
        </w:rPr>
        <w:t xml:space="preserve"> Elena.</w:t>
      </w:r>
    </w:p>
    <w:p w14:paraId="32F94946" w14:textId="77777777" w:rsidR="00AC4A0F" w:rsidRPr="00AC4A0F" w:rsidRDefault="00AC4A0F" w:rsidP="00AC4A0F">
      <w:pPr>
        <w:spacing w:line="276" w:lineRule="auto"/>
        <w:jc w:val="both"/>
        <w:rPr>
          <w:sz w:val="24"/>
          <w:szCs w:val="24"/>
          <w:lang w:val="en-US"/>
        </w:rPr>
      </w:pPr>
    </w:p>
    <w:p w14:paraId="26F7D09B" w14:textId="696578C9" w:rsidR="0059353C" w:rsidRPr="00DA2070" w:rsidRDefault="0059353C" w:rsidP="0059353C">
      <w:pPr>
        <w:spacing w:after="160"/>
        <w:rPr>
          <w:color w:val="000000"/>
          <w:sz w:val="24"/>
          <w:szCs w:val="24"/>
          <w:lang w:val="ro-MD"/>
        </w:rPr>
      </w:pPr>
      <w:proofErr w:type="spellStart"/>
      <w:r w:rsidRPr="007F7BAB">
        <w:rPr>
          <w:color w:val="000000"/>
          <w:sz w:val="24"/>
          <w:szCs w:val="24"/>
          <w:lang w:val="en-US"/>
        </w:rPr>
        <w:t>Președinte</w:t>
      </w:r>
      <w:proofErr w:type="spellEnd"/>
      <w:r w:rsidRPr="007F7BAB">
        <w:rPr>
          <w:color w:val="000000"/>
          <w:sz w:val="24"/>
          <w:szCs w:val="24"/>
          <w:lang w:val="en-US"/>
        </w:rPr>
        <w:t xml:space="preserve"> al </w:t>
      </w:r>
      <w:proofErr w:type="spellStart"/>
      <w:r w:rsidRPr="007F7BAB">
        <w:rPr>
          <w:color w:val="000000"/>
          <w:sz w:val="24"/>
          <w:szCs w:val="24"/>
          <w:lang w:val="en-US"/>
        </w:rPr>
        <w:t>ședinței</w:t>
      </w:r>
      <w:proofErr w:type="spellEnd"/>
      <w:r>
        <w:rPr>
          <w:color w:val="000000"/>
          <w:sz w:val="24"/>
          <w:szCs w:val="24"/>
          <w:lang w:val="en-US"/>
        </w:rPr>
        <w:t xml:space="preserve">: __________________________ </w:t>
      </w:r>
    </w:p>
    <w:p w14:paraId="0C0A9C6F" w14:textId="33551BB9" w:rsidR="0059353C" w:rsidRPr="00760D2E" w:rsidRDefault="0059353C" w:rsidP="0059353C">
      <w:pPr>
        <w:spacing w:after="160"/>
        <w:ind w:firstLine="360"/>
        <w:rPr>
          <w:sz w:val="24"/>
          <w:szCs w:val="24"/>
          <w:lang w:val="ro-MD"/>
        </w:rPr>
      </w:pPr>
      <w:r>
        <w:rPr>
          <w:color w:val="000000"/>
          <w:sz w:val="24"/>
          <w:szCs w:val="24"/>
          <w:lang w:val="ro-MD"/>
        </w:rPr>
        <w:t xml:space="preserve">                                                                                         Semnat la data de _____________/ 2022</w:t>
      </w:r>
    </w:p>
    <w:p w14:paraId="6F4698FE" w14:textId="74D79880" w:rsidR="006051AE" w:rsidRPr="00170045" w:rsidRDefault="00170045" w:rsidP="00170045">
      <w:pPr>
        <w:tabs>
          <w:tab w:val="left" w:pos="426"/>
        </w:tabs>
        <w:spacing w:line="360" w:lineRule="auto"/>
        <w:jc w:val="both"/>
        <w:rPr>
          <w:lang w:val="ro-RO"/>
        </w:rPr>
      </w:pPr>
      <w:r w:rsidRPr="00170045">
        <w:rPr>
          <w:color w:val="000000"/>
          <w:sz w:val="24"/>
          <w:szCs w:val="24"/>
          <w:lang w:val="ro-MD"/>
        </w:rPr>
        <w:t>Contrasemnat: ________________________________</w:t>
      </w:r>
    </w:p>
    <w:p w14:paraId="4CB4EEC6" w14:textId="33F5E53F" w:rsidR="0021471E" w:rsidRDefault="0021471E" w:rsidP="0021471E">
      <w:pPr>
        <w:ind w:right="-23"/>
        <w:jc w:val="center"/>
        <w:rPr>
          <w:sz w:val="24"/>
          <w:szCs w:val="24"/>
          <w:lang w:val="it-IT" w:eastAsia="ro-RO"/>
        </w:rPr>
      </w:pPr>
    </w:p>
    <w:p w14:paraId="7B687AD3" w14:textId="723CE1CB" w:rsidR="00170045" w:rsidRDefault="00170045" w:rsidP="0021471E">
      <w:pPr>
        <w:ind w:right="-23"/>
        <w:jc w:val="center"/>
        <w:rPr>
          <w:sz w:val="24"/>
          <w:szCs w:val="24"/>
          <w:lang w:val="it-IT" w:eastAsia="ro-RO"/>
        </w:rPr>
      </w:pPr>
    </w:p>
    <w:p w14:paraId="24AF0D60" w14:textId="6AA0F39D" w:rsidR="00170045" w:rsidRDefault="00170045" w:rsidP="0021471E">
      <w:pPr>
        <w:ind w:right="-23"/>
        <w:jc w:val="center"/>
        <w:rPr>
          <w:sz w:val="24"/>
          <w:szCs w:val="24"/>
          <w:lang w:val="it-IT" w:eastAsia="ro-RO"/>
        </w:rPr>
      </w:pPr>
    </w:p>
    <w:p w14:paraId="3BAEC2C6" w14:textId="77777777" w:rsidR="00170045" w:rsidRDefault="00170045" w:rsidP="0021471E">
      <w:pPr>
        <w:ind w:right="-23"/>
        <w:jc w:val="center"/>
        <w:rPr>
          <w:sz w:val="24"/>
          <w:szCs w:val="24"/>
          <w:lang w:val="it-IT" w:eastAsia="ro-RO"/>
        </w:rPr>
      </w:pPr>
    </w:p>
    <w:p w14:paraId="2C9D7E05" w14:textId="77777777" w:rsidR="0021471E" w:rsidRDefault="0021471E" w:rsidP="0021471E">
      <w:pPr>
        <w:ind w:right="-23"/>
        <w:jc w:val="center"/>
        <w:rPr>
          <w:sz w:val="24"/>
          <w:szCs w:val="24"/>
          <w:lang w:val="it-IT" w:eastAsia="ro-RO"/>
        </w:rPr>
      </w:pPr>
    </w:p>
    <w:p w14:paraId="311A1583" w14:textId="54391312" w:rsidR="0021471E" w:rsidRPr="0057039A" w:rsidRDefault="0021471E" w:rsidP="00B10478">
      <w:pPr>
        <w:spacing w:line="276" w:lineRule="auto"/>
        <w:ind w:right="-23"/>
        <w:jc w:val="center"/>
        <w:rPr>
          <w:sz w:val="24"/>
          <w:szCs w:val="24"/>
          <w:lang w:val="it-IT" w:eastAsia="ro-RO"/>
        </w:rPr>
      </w:pPr>
      <w:r w:rsidRPr="0057039A">
        <w:rPr>
          <w:sz w:val="24"/>
          <w:szCs w:val="24"/>
          <w:lang w:val="it-IT" w:eastAsia="ro-RO"/>
        </w:rPr>
        <w:t>NOTĂ INFORMATIVĂ</w:t>
      </w:r>
    </w:p>
    <w:p w14:paraId="50B81755" w14:textId="77777777" w:rsidR="0021471E" w:rsidRPr="0057039A" w:rsidRDefault="0021471E" w:rsidP="00B10478">
      <w:pPr>
        <w:spacing w:line="276" w:lineRule="auto"/>
        <w:ind w:right="-23"/>
        <w:jc w:val="center"/>
        <w:rPr>
          <w:sz w:val="24"/>
          <w:szCs w:val="24"/>
          <w:lang w:val="it-IT" w:eastAsia="ro-RO"/>
        </w:rPr>
      </w:pPr>
      <w:r>
        <w:rPr>
          <w:sz w:val="24"/>
          <w:szCs w:val="24"/>
          <w:lang w:val="it-IT" w:eastAsia="ro-RO"/>
        </w:rPr>
        <w:t>la Decizia consiliului comunal Puțintei</w:t>
      </w:r>
    </w:p>
    <w:p w14:paraId="4164026D" w14:textId="65597C96" w:rsidR="0021471E" w:rsidRPr="0057039A" w:rsidRDefault="0021471E" w:rsidP="00B10478">
      <w:pPr>
        <w:spacing w:line="276" w:lineRule="auto"/>
        <w:ind w:right="-23"/>
        <w:jc w:val="center"/>
        <w:rPr>
          <w:sz w:val="24"/>
          <w:szCs w:val="24"/>
          <w:u w:val="single"/>
          <w:lang w:val="it-IT" w:eastAsia="ro-RO"/>
        </w:rPr>
      </w:pPr>
      <w:r w:rsidRPr="0057039A">
        <w:rPr>
          <w:sz w:val="24"/>
          <w:szCs w:val="24"/>
          <w:lang w:val="it-IT" w:eastAsia="ro-RO"/>
        </w:rPr>
        <w:t>nr.</w:t>
      </w:r>
      <w:r w:rsidRPr="0057039A">
        <w:rPr>
          <w:sz w:val="24"/>
          <w:szCs w:val="24"/>
          <w:u w:val="single"/>
          <w:lang w:val="it-IT" w:eastAsia="ro-RO"/>
        </w:rPr>
        <w:t xml:space="preserve">     </w:t>
      </w:r>
      <w:r w:rsidR="00CE0C5D">
        <w:rPr>
          <w:sz w:val="24"/>
          <w:szCs w:val="24"/>
          <w:u w:val="single"/>
          <w:lang w:val="it-IT" w:eastAsia="ro-RO"/>
        </w:rPr>
        <w:t>9.6</w:t>
      </w:r>
      <w:r w:rsidRPr="0057039A">
        <w:rPr>
          <w:sz w:val="24"/>
          <w:szCs w:val="24"/>
          <w:u w:val="single"/>
          <w:lang w:val="it-IT" w:eastAsia="ro-RO"/>
        </w:rPr>
        <w:t xml:space="preserve">        </w:t>
      </w:r>
      <w:r w:rsidRPr="0057039A">
        <w:rPr>
          <w:sz w:val="24"/>
          <w:szCs w:val="24"/>
          <w:lang w:val="it-IT" w:eastAsia="ro-RO"/>
        </w:rPr>
        <w:t xml:space="preserve"> din </w:t>
      </w:r>
      <w:r w:rsidRPr="0057039A">
        <w:rPr>
          <w:sz w:val="24"/>
          <w:szCs w:val="24"/>
          <w:u w:val="single"/>
          <w:lang w:val="it-IT" w:eastAsia="ro-RO"/>
        </w:rPr>
        <w:t xml:space="preserve">     </w:t>
      </w:r>
      <w:r w:rsidR="00232EA0">
        <w:rPr>
          <w:sz w:val="24"/>
          <w:szCs w:val="24"/>
          <w:u w:val="single"/>
          <w:lang w:val="it-IT" w:eastAsia="ro-RO"/>
        </w:rPr>
        <w:t>02 septembrie</w:t>
      </w:r>
      <w:r w:rsidRPr="0057039A">
        <w:rPr>
          <w:sz w:val="24"/>
          <w:szCs w:val="24"/>
          <w:u w:val="single"/>
          <w:lang w:val="it-IT" w:eastAsia="ro-RO"/>
        </w:rPr>
        <w:t xml:space="preserve">      </w:t>
      </w:r>
      <w:r>
        <w:rPr>
          <w:sz w:val="24"/>
          <w:szCs w:val="24"/>
          <w:lang w:val="it-IT" w:eastAsia="ro-RO"/>
        </w:rPr>
        <w:t>2022</w:t>
      </w:r>
    </w:p>
    <w:p w14:paraId="76606BF5" w14:textId="77777777" w:rsidR="0021471E" w:rsidRPr="0057039A" w:rsidRDefault="0021471E" w:rsidP="0021471E">
      <w:pPr>
        <w:ind w:right="-23"/>
        <w:jc w:val="center"/>
        <w:rPr>
          <w:sz w:val="24"/>
          <w:szCs w:val="24"/>
          <w:lang w:val="it-IT" w:eastAsia="ro-RO"/>
        </w:rPr>
      </w:pPr>
    </w:p>
    <w:p w14:paraId="52494947" w14:textId="16F78B4B" w:rsidR="0021471E" w:rsidRPr="008F063B" w:rsidRDefault="0021471E" w:rsidP="0021471E">
      <w:pPr>
        <w:ind w:right="-1"/>
        <w:jc w:val="both"/>
        <w:rPr>
          <w:b/>
          <w:sz w:val="24"/>
          <w:szCs w:val="24"/>
          <w:lang w:val="ro-RO"/>
        </w:rPr>
      </w:pPr>
      <w:r w:rsidRPr="0021471E">
        <w:rPr>
          <w:rFonts w:eastAsia="Droid Sans Fallback"/>
          <w:b/>
          <w:bCs/>
          <w:kern w:val="1"/>
          <w:sz w:val="24"/>
          <w:szCs w:val="24"/>
          <w:lang w:val="it-IT" w:eastAsia="hi-IN" w:bidi="hi-IN"/>
        </w:rPr>
        <w:t>„</w:t>
      </w:r>
      <w:r w:rsidRPr="0021471E">
        <w:rPr>
          <w:b/>
          <w:i/>
          <w:sz w:val="24"/>
          <w:szCs w:val="26"/>
          <w:lang w:val="ro-RO"/>
        </w:rPr>
        <w:t>Cu privire la modificarea Deciziei 1.4 din 06 februarie 2020</w:t>
      </w:r>
      <w:r w:rsidR="00232EA0">
        <w:rPr>
          <w:b/>
          <w:i/>
          <w:sz w:val="24"/>
          <w:szCs w:val="26"/>
          <w:lang w:val="ro-RO"/>
        </w:rPr>
        <w:t xml:space="preserve"> </w:t>
      </w:r>
      <w:r w:rsidR="00232EA0" w:rsidRPr="008F063B">
        <w:rPr>
          <w:b/>
          <w:i/>
          <w:sz w:val="24"/>
          <w:szCs w:val="26"/>
          <w:lang w:val="ro-RO"/>
        </w:rPr>
        <w:t>cu privire la aprobarea regulamentului Comisiei de cenzori a ÎM „Servicii Comunale Puțintei</w:t>
      </w:r>
      <w:r w:rsidR="00232EA0" w:rsidRPr="008F063B">
        <w:rPr>
          <w:b/>
          <w:i/>
          <w:sz w:val="24"/>
          <w:szCs w:val="26"/>
          <w:lang w:val="en-US"/>
        </w:rPr>
        <w:t>”</w:t>
      </w:r>
      <w:r w:rsidRPr="008F063B">
        <w:rPr>
          <w:rFonts w:eastAsia="Droid Sans Fallback"/>
          <w:b/>
          <w:bCs/>
          <w:kern w:val="1"/>
          <w:sz w:val="24"/>
          <w:szCs w:val="24"/>
          <w:lang w:val="it-IT" w:eastAsia="hi-IN" w:bidi="hi-IN"/>
        </w:rPr>
        <w:t>”</w:t>
      </w:r>
    </w:p>
    <w:p w14:paraId="608D046E" w14:textId="77777777" w:rsidR="0021471E" w:rsidRPr="0057039A" w:rsidRDefault="0021471E" w:rsidP="0021471E">
      <w:pPr>
        <w:ind w:right="-23"/>
        <w:jc w:val="both"/>
        <w:rPr>
          <w:sz w:val="24"/>
          <w:szCs w:val="24"/>
          <w:lang w:val="ro-RO"/>
        </w:rPr>
      </w:pPr>
    </w:p>
    <w:tbl>
      <w:tblPr>
        <w:tblW w:w="5130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8"/>
      </w:tblGrid>
      <w:tr w:rsidR="0021471E" w:rsidRPr="00A154C1" w14:paraId="75AA5DA1" w14:textId="77777777" w:rsidTr="00703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CF6C" w14:textId="77777777" w:rsidR="0021471E" w:rsidRPr="0057039A" w:rsidRDefault="0021471E" w:rsidP="0021471E">
            <w:pPr>
              <w:numPr>
                <w:ilvl w:val="3"/>
                <w:numId w:val="13"/>
              </w:numPr>
              <w:tabs>
                <w:tab w:val="left" w:pos="284"/>
                <w:tab w:val="left" w:pos="1196"/>
                <w:tab w:val="num" w:pos="2093"/>
              </w:tabs>
              <w:ind w:right="284" w:hanging="2880"/>
              <w:jc w:val="both"/>
              <w:rPr>
                <w:b/>
                <w:sz w:val="24"/>
                <w:szCs w:val="24"/>
                <w:lang w:val="ro-MD" w:eastAsia="ro-RO"/>
              </w:rPr>
            </w:pPr>
            <w:r w:rsidRPr="0057039A">
              <w:rPr>
                <w:b/>
                <w:sz w:val="24"/>
                <w:szCs w:val="24"/>
                <w:lang w:val="ro-MD" w:eastAsia="ro-RO"/>
              </w:rPr>
              <w:t>Denumirea autorului şi, după caz, a participanţilor la elaborarea proiectului</w:t>
            </w:r>
          </w:p>
          <w:p w14:paraId="36F52572" w14:textId="77777777" w:rsidR="0021471E" w:rsidRPr="0057039A" w:rsidRDefault="0021471E" w:rsidP="00EC0340">
            <w:pPr>
              <w:tabs>
                <w:tab w:val="left" w:pos="1185"/>
              </w:tabs>
              <w:ind w:right="28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Primarul comunei Puțintei – Elena Nanii</w:t>
            </w:r>
            <w:r w:rsidRPr="0057039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21471E" w:rsidRPr="00A154C1" w14:paraId="2BDACDA5" w14:textId="77777777" w:rsidTr="00703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D3D0" w14:textId="755DD54E" w:rsidR="0021471E" w:rsidRPr="0057039A" w:rsidRDefault="00703DA8" w:rsidP="00703DA8">
            <w:pPr>
              <w:tabs>
                <w:tab w:val="num" w:pos="426"/>
                <w:tab w:val="left" w:pos="884"/>
                <w:tab w:val="left" w:pos="1196"/>
              </w:tabs>
              <w:ind w:right="284"/>
              <w:jc w:val="both"/>
              <w:rPr>
                <w:b/>
                <w:sz w:val="24"/>
                <w:szCs w:val="24"/>
                <w:lang w:val="ro-MD" w:eastAsia="ro-RO"/>
              </w:rPr>
            </w:pPr>
            <w:r>
              <w:rPr>
                <w:b/>
                <w:sz w:val="24"/>
                <w:szCs w:val="24"/>
                <w:lang w:val="en-US" w:eastAsia="ro-RO"/>
              </w:rPr>
              <w:t xml:space="preserve">2. </w:t>
            </w:r>
            <w:r w:rsidR="0021471E" w:rsidRPr="0057039A">
              <w:rPr>
                <w:b/>
                <w:sz w:val="24"/>
                <w:szCs w:val="24"/>
                <w:lang w:val="ro-MD" w:eastAsia="ro-RO"/>
              </w:rPr>
              <w:t>Condiţiile ce au impus elabor</w:t>
            </w:r>
            <w:r w:rsidR="0021471E">
              <w:rPr>
                <w:b/>
                <w:sz w:val="24"/>
                <w:szCs w:val="24"/>
                <w:lang w:val="ro-MD" w:eastAsia="ro-RO"/>
              </w:rPr>
              <w:t>area proiectului de act administrativ</w:t>
            </w:r>
            <w:r w:rsidR="0021471E" w:rsidRPr="0057039A">
              <w:rPr>
                <w:b/>
                <w:sz w:val="24"/>
                <w:szCs w:val="24"/>
                <w:lang w:val="ro-MD" w:eastAsia="ro-RO"/>
              </w:rPr>
              <w:t xml:space="preserve"> şi finalităţile urmărite</w:t>
            </w:r>
          </w:p>
          <w:p w14:paraId="0388A2D1" w14:textId="58FD629F" w:rsidR="0021471E" w:rsidRPr="0056232F" w:rsidRDefault="008F063B" w:rsidP="00EC034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Exprirarea termenului de 2 ani de funcționare a comisiei de cenzori, stipulat în statutul ÎM </w:t>
            </w:r>
            <w:r>
              <w:rPr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sz w:val="24"/>
                <w:szCs w:val="24"/>
                <w:lang w:val="en-US"/>
              </w:rPr>
              <w:t>Servicii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Comunale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Puțintei</w:t>
            </w:r>
            <w:proofErr w:type="spellEnd"/>
            <w:r>
              <w:rPr>
                <w:sz w:val="24"/>
                <w:szCs w:val="24"/>
                <w:lang w:val="en-US"/>
              </w:rPr>
              <w:t>”</w:t>
            </w:r>
          </w:p>
        </w:tc>
      </w:tr>
      <w:tr w:rsidR="0021471E" w:rsidRPr="00A154C1" w14:paraId="2B655A68" w14:textId="77777777" w:rsidTr="00703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D08F" w14:textId="59B211AF" w:rsidR="0021471E" w:rsidRPr="0057039A" w:rsidRDefault="0021471E" w:rsidP="00EC0340">
            <w:pPr>
              <w:tabs>
                <w:tab w:val="left" w:pos="884"/>
                <w:tab w:val="left" w:pos="1196"/>
              </w:tabs>
              <w:ind w:right="284"/>
              <w:rPr>
                <w:b/>
                <w:sz w:val="24"/>
                <w:szCs w:val="24"/>
                <w:lang w:val="ro-MD" w:eastAsia="ro-RO"/>
              </w:rPr>
            </w:pPr>
            <w:r>
              <w:rPr>
                <w:b/>
                <w:sz w:val="24"/>
                <w:szCs w:val="24"/>
                <w:lang w:val="it-IT" w:eastAsia="ro-RO"/>
              </w:rPr>
              <w:t>3</w:t>
            </w:r>
            <w:r w:rsidRPr="0057039A">
              <w:rPr>
                <w:b/>
                <w:sz w:val="24"/>
                <w:szCs w:val="24"/>
                <w:lang w:val="it-IT" w:eastAsia="ro-RO"/>
              </w:rPr>
              <w:t>.</w:t>
            </w:r>
            <w:r w:rsidR="00703DA8">
              <w:rPr>
                <w:b/>
                <w:sz w:val="24"/>
                <w:szCs w:val="24"/>
                <w:lang w:val="it-IT" w:eastAsia="ro-RO"/>
              </w:rPr>
              <w:t xml:space="preserve"> </w:t>
            </w:r>
            <w:r w:rsidRPr="0057039A">
              <w:rPr>
                <w:b/>
                <w:sz w:val="24"/>
                <w:szCs w:val="24"/>
                <w:lang w:val="ro-MD" w:eastAsia="ro-RO"/>
              </w:rPr>
              <w:t>Principalele prevederi ale proiectului şi evidenţierea elementelor noi</w:t>
            </w:r>
          </w:p>
          <w:p w14:paraId="235FC06A" w14:textId="03B08B54" w:rsidR="0021471E" w:rsidRPr="0057039A" w:rsidRDefault="008F063B" w:rsidP="00A154C1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Aprobarea comisiei în componență nouă </w:t>
            </w:r>
            <w:r w:rsidR="00A154C1">
              <w:rPr>
                <w:sz w:val="24"/>
                <w:szCs w:val="24"/>
                <w:lang w:val="ro-RO" w:eastAsia="ro-RO"/>
              </w:rPr>
              <w:t xml:space="preserve">în cadrul </w:t>
            </w:r>
            <w:bookmarkStart w:id="3" w:name="_GoBack"/>
            <w:bookmarkEnd w:id="3"/>
            <w:r>
              <w:rPr>
                <w:sz w:val="24"/>
                <w:szCs w:val="24"/>
                <w:lang w:val="ro-RO"/>
              </w:rPr>
              <w:t xml:space="preserve">ÎM </w:t>
            </w:r>
            <w:r>
              <w:rPr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sz w:val="24"/>
                <w:szCs w:val="24"/>
                <w:lang w:val="en-US"/>
              </w:rPr>
              <w:t>Servicii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Comunale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Puțintei</w:t>
            </w:r>
            <w:proofErr w:type="spellEnd"/>
            <w:r>
              <w:rPr>
                <w:sz w:val="24"/>
                <w:szCs w:val="24"/>
                <w:lang w:val="en-US"/>
              </w:rPr>
              <w:t>”</w:t>
            </w:r>
          </w:p>
        </w:tc>
      </w:tr>
      <w:tr w:rsidR="0021471E" w:rsidRPr="00A154C1" w14:paraId="4B9F457C" w14:textId="77777777" w:rsidTr="00703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0E96" w14:textId="77777777" w:rsidR="0021471E" w:rsidRPr="0057039A" w:rsidRDefault="0021471E" w:rsidP="00EC0340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b/>
                <w:sz w:val="24"/>
                <w:szCs w:val="24"/>
                <w:lang w:val="ro-MD" w:eastAsia="ro-RO"/>
              </w:rPr>
            </w:pPr>
            <w:r>
              <w:rPr>
                <w:b/>
                <w:sz w:val="24"/>
                <w:szCs w:val="24"/>
                <w:lang w:val="ro-MD" w:eastAsia="ro-RO"/>
              </w:rPr>
              <w:t>4</w:t>
            </w:r>
            <w:r w:rsidRPr="0057039A">
              <w:rPr>
                <w:b/>
                <w:sz w:val="24"/>
                <w:szCs w:val="24"/>
                <w:lang w:val="ro-MD" w:eastAsia="ro-RO"/>
              </w:rPr>
              <w:t>. Fundamentarea economico-financiară</w:t>
            </w:r>
          </w:p>
          <w:p w14:paraId="361E8349" w14:textId="77777777" w:rsidR="0021471E" w:rsidRPr="0057039A" w:rsidRDefault="0021471E" w:rsidP="00EC0340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b/>
                <w:sz w:val="24"/>
                <w:szCs w:val="24"/>
                <w:lang w:val="ro-MD" w:eastAsia="ro-RO"/>
              </w:rPr>
            </w:pPr>
            <w:r w:rsidRPr="0057039A">
              <w:rPr>
                <w:sz w:val="24"/>
                <w:szCs w:val="24"/>
                <w:lang w:val="ro-RO"/>
              </w:rPr>
              <w:t xml:space="preserve"> Prin adoptarea prezentei Decizii nu se vor solicita </w:t>
            </w:r>
            <w:r>
              <w:rPr>
                <w:sz w:val="24"/>
                <w:szCs w:val="24"/>
                <w:lang w:val="ro-RO"/>
              </w:rPr>
              <w:t>resurse</w:t>
            </w:r>
            <w:r w:rsidRPr="0057039A">
              <w:rPr>
                <w:sz w:val="24"/>
                <w:szCs w:val="24"/>
                <w:lang w:val="ro-RO"/>
              </w:rPr>
              <w:t xml:space="preserve"> financiare suplimentare pentru executarea prezentei decizii. </w:t>
            </w:r>
          </w:p>
        </w:tc>
      </w:tr>
      <w:tr w:rsidR="0021471E" w:rsidRPr="00A154C1" w14:paraId="184976F8" w14:textId="77777777" w:rsidTr="00703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8834" w14:textId="77777777" w:rsidR="0021471E" w:rsidRPr="0057039A" w:rsidRDefault="0021471E" w:rsidP="00EC0340">
            <w:pPr>
              <w:ind w:right="284"/>
              <w:rPr>
                <w:b/>
                <w:sz w:val="24"/>
                <w:szCs w:val="24"/>
                <w:lang w:val="it-IT" w:eastAsia="ro-RO"/>
              </w:rPr>
            </w:pPr>
            <w:r>
              <w:rPr>
                <w:b/>
                <w:sz w:val="24"/>
                <w:szCs w:val="24"/>
                <w:lang w:val="ro-MD" w:eastAsia="ro-RO"/>
              </w:rPr>
              <w:t>5</w:t>
            </w:r>
            <w:r w:rsidRPr="0057039A">
              <w:rPr>
                <w:b/>
                <w:sz w:val="24"/>
                <w:szCs w:val="24"/>
                <w:lang w:val="ro-MD" w:eastAsia="ro-RO"/>
              </w:rPr>
              <w:t>. Modul de încorporare a actului în cadrul normativ în vigoare</w:t>
            </w:r>
            <w:r w:rsidRPr="0057039A">
              <w:rPr>
                <w:b/>
                <w:sz w:val="24"/>
                <w:szCs w:val="24"/>
                <w:lang w:val="it-IT" w:eastAsia="ro-RO"/>
              </w:rPr>
              <w:t xml:space="preserve"> </w:t>
            </w:r>
          </w:p>
          <w:p w14:paraId="122B0AC9" w14:textId="547E8414" w:rsidR="0021471E" w:rsidRPr="0057039A" w:rsidRDefault="00B10478" w:rsidP="00703DA8">
            <w:pPr>
              <w:suppressAutoHyphens/>
              <w:spacing w:line="100" w:lineRule="atLeast"/>
              <w:ind w:right="284"/>
              <w:jc w:val="both"/>
              <w:rPr>
                <w:sz w:val="24"/>
                <w:szCs w:val="24"/>
                <w:lang w:val="ro-RO" w:eastAsia="ar-SA"/>
              </w:rPr>
            </w:pPr>
            <w:r w:rsidRPr="00A747D5">
              <w:rPr>
                <w:sz w:val="24"/>
                <w:szCs w:val="24"/>
                <w:lang w:val="en-US"/>
              </w:rPr>
              <w:t>art. 1</w:t>
            </w:r>
            <w:r>
              <w:rPr>
                <w:sz w:val="24"/>
                <w:szCs w:val="24"/>
                <w:lang w:val="en-US"/>
              </w:rPr>
              <w:t xml:space="preserve">0, 118-126 din </w:t>
            </w:r>
            <w:proofErr w:type="spellStart"/>
            <w:r>
              <w:rPr>
                <w:sz w:val="24"/>
                <w:szCs w:val="24"/>
                <w:lang w:val="en-US"/>
              </w:rPr>
              <w:t>Codul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Administrativ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sz w:val="24"/>
                <w:szCs w:val="24"/>
                <w:lang w:val="en-US"/>
              </w:rPr>
              <w:t>. 1</w:t>
            </w:r>
            <w:r w:rsidRPr="00A747D5">
              <w:rPr>
                <w:sz w:val="24"/>
                <w:szCs w:val="24"/>
                <w:lang w:val="en-US"/>
              </w:rPr>
              <w:t>16/2018</w:t>
            </w:r>
            <w:r>
              <w:rPr>
                <w:sz w:val="24"/>
                <w:szCs w:val="24"/>
                <w:lang w:val="en-US"/>
              </w:rPr>
              <w:t xml:space="preserve">, art. 14 </w:t>
            </w:r>
            <w:proofErr w:type="spellStart"/>
            <w:r>
              <w:rPr>
                <w:sz w:val="24"/>
                <w:szCs w:val="24"/>
                <w:lang w:val="en-US"/>
              </w:rPr>
              <w:t>alin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(3) al </w:t>
            </w:r>
            <w:proofErr w:type="spellStart"/>
            <w:r>
              <w:rPr>
                <w:sz w:val="24"/>
                <w:szCs w:val="24"/>
                <w:lang w:val="en-US"/>
              </w:rPr>
              <w:t>Legii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Republicii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Moldova </w:t>
            </w:r>
            <w:proofErr w:type="spellStart"/>
            <w:r>
              <w:rPr>
                <w:sz w:val="24"/>
                <w:szCs w:val="24"/>
                <w:lang w:val="en-US"/>
              </w:rPr>
              <w:t>privind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administrația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publică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locală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436/2006, </w:t>
            </w:r>
            <w:proofErr w:type="spellStart"/>
            <w:r>
              <w:rPr>
                <w:sz w:val="24"/>
                <w:szCs w:val="24"/>
                <w:lang w:val="en-US"/>
              </w:rPr>
              <w:t>Legea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Republicii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Moldova </w:t>
            </w:r>
            <w:proofErr w:type="spellStart"/>
            <w:r>
              <w:rPr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100 din 22.12.2017 cu </w:t>
            </w:r>
            <w:proofErr w:type="spellStart"/>
            <w:r>
              <w:rPr>
                <w:sz w:val="24"/>
                <w:szCs w:val="24"/>
                <w:lang w:val="en-US"/>
              </w:rPr>
              <w:t>privire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sz w:val="24"/>
                <w:szCs w:val="24"/>
                <w:lang w:val="en-US"/>
              </w:rPr>
              <w:t>actele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normative, art. 7 </w:t>
            </w:r>
            <w:proofErr w:type="spellStart"/>
            <w:r>
              <w:rPr>
                <w:sz w:val="24"/>
                <w:szCs w:val="24"/>
                <w:lang w:val="en-US"/>
              </w:rPr>
              <w:t>alin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(2) lit. a), c) al </w:t>
            </w:r>
            <w:proofErr w:type="spellStart"/>
            <w:r>
              <w:rPr>
                <w:sz w:val="24"/>
                <w:szCs w:val="24"/>
                <w:lang w:val="en-US"/>
              </w:rPr>
              <w:t>Legii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246/2017 cu </w:t>
            </w:r>
            <w:proofErr w:type="spellStart"/>
            <w:r>
              <w:rPr>
                <w:sz w:val="24"/>
                <w:szCs w:val="24"/>
                <w:lang w:val="en-US"/>
              </w:rPr>
              <w:t>privire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sz w:val="24"/>
                <w:szCs w:val="24"/>
                <w:lang w:val="en-US"/>
              </w:rPr>
              <w:t>întreprinderea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stat </w:t>
            </w:r>
            <w:proofErr w:type="spellStart"/>
            <w:r>
              <w:rPr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întreprinderea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municipală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Legea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845/1992 cu </w:t>
            </w:r>
            <w:proofErr w:type="spellStart"/>
            <w:r>
              <w:rPr>
                <w:sz w:val="24"/>
                <w:szCs w:val="24"/>
                <w:lang w:val="en-US"/>
              </w:rPr>
              <w:t>privire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sz w:val="24"/>
                <w:szCs w:val="24"/>
                <w:lang w:val="en-US"/>
              </w:rPr>
              <w:t>antreprenoriat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întreprinderi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Legii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121/2007 </w:t>
            </w:r>
            <w:proofErr w:type="spellStart"/>
            <w:r>
              <w:rPr>
                <w:sz w:val="24"/>
                <w:szCs w:val="24"/>
                <w:lang w:val="en-US"/>
              </w:rPr>
              <w:t>privind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administrarea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descentralizarea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proprietății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publice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Legii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523/1999 cu </w:t>
            </w:r>
            <w:proofErr w:type="spellStart"/>
            <w:r>
              <w:rPr>
                <w:sz w:val="24"/>
                <w:szCs w:val="24"/>
                <w:lang w:val="en-US"/>
              </w:rPr>
              <w:t>privire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sz w:val="24"/>
                <w:szCs w:val="24"/>
                <w:lang w:val="en-US"/>
              </w:rPr>
              <w:t>proprietatea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publică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val="en-US"/>
              </w:rPr>
              <w:t>unităților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administrative </w:t>
            </w:r>
            <w:proofErr w:type="spellStart"/>
            <w:r>
              <w:rPr>
                <w:sz w:val="24"/>
                <w:szCs w:val="24"/>
                <w:lang w:val="en-US"/>
              </w:rPr>
              <w:t>teritoriale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Hitărîrea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Guvernului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484/2019 </w:t>
            </w:r>
            <w:proofErr w:type="spellStart"/>
            <w:r>
              <w:rPr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aprobarea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unor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acte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normative </w:t>
            </w:r>
            <w:proofErr w:type="spellStart"/>
            <w:r>
              <w:rPr>
                <w:sz w:val="24"/>
                <w:szCs w:val="24"/>
                <w:lang w:val="en-US"/>
              </w:rPr>
              <w:t>privind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punerea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aplicare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val="en-US"/>
              </w:rPr>
              <w:t>Legii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246/2017 cu </w:t>
            </w:r>
            <w:proofErr w:type="spellStart"/>
            <w:r>
              <w:rPr>
                <w:sz w:val="24"/>
                <w:szCs w:val="24"/>
                <w:lang w:val="en-US"/>
              </w:rPr>
              <w:t>privire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sz w:val="24"/>
                <w:szCs w:val="24"/>
                <w:lang w:val="en-US"/>
              </w:rPr>
              <w:t>întreprinderea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stat </w:t>
            </w:r>
            <w:proofErr w:type="spellStart"/>
            <w:r>
              <w:rPr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întreprinderea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municipală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conformitate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sz w:val="24"/>
                <w:szCs w:val="24"/>
                <w:lang w:val="en-US"/>
              </w:rPr>
              <w:t>Statutul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ÎM “</w:t>
            </w:r>
            <w:proofErr w:type="spellStart"/>
            <w:r>
              <w:rPr>
                <w:sz w:val="24"/>
                <w:szCs w:val="24"/>
                <w:lang w:val="en-US"/>
              </w:rPr>
              <w:t>Servicii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Comunale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Puțintei</w:t>
            </w:r>
            <w:proofErr w:type="spellEnd"/>
            <w:r>
              <w:rPr>
                <w:sz w:val="24"/>
                <w:szCs w:val="24"/>
                <w:lang w:val="en-US"/>
              </w:rPr>
              <w:t>”</w:t>
            </w:r>
          </w:p>
        </w:tc>
      </w:tr>
      <w:tr w:rsidR="0021471E" w:rsidRPr="00A154C1" w14:paraId="182310C6" w14:textId="77777777" w:rsidTr="00703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D98A" w14:textId="77777777" w:rsidR="0021471E" w:rsidRPr="0057039A" w:rsidRDefault="0021471E" w:rsidP="00EC0340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b/>
                <w:sz w:val="24"/>
                <w:szCs w:val="24"/>
                <w:lang w:val="ro-MD" w:eastAsia="ro-RO"/>
              </w:rPr>
            </w:pPr>
            <w:r>
              <w:rPr>
                <w:b/>
                <w:sz w:val="24"/>
                <w:szCs w:val="24"/>
                <w:lang w:val="ro-MD" w:eastAsia="ro-RO"/>
              </w:rPr>
              <w:t>6</w:t>
            </w:r>
            <w:r w:rsidRPr="0057039A">
              <w:rPr>
                <w:b/>
                <w:sz w:val="24"/>
                <w:szCs w:val="24"/>
                <w:lang w:val="ro-MD" w:eastAsia="ro-RO"/>
              </w:rPr>
              <w:t>. Avizarea şi consultarea publică a proiectului</w:t>
            </w:r>
          </w:p>
          <w:p w14:paraId="3F576DFB" w14:textId="77777777" w:rsidR="0021471E" w:rsidRPr="0057039A" w:rsidRDefault="0021471E" w:rsidP="00EC0340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sz w:val="24"/>
                <w:szCs w:val="24"/>
                <w:lang w:val="ro-RO" w:eastAsia="ro-RO"/>
              </w:rPr>
            </w:pPr>
            <w:r w:rsidRPr="0057039A">
              <w:rPr>
                <w:sz w:val="24"/>
                <w:szCs w:val="24"/>
                <w:lang w:val="ro-MD" w:eastAsia="ro-RO"/>
              </w:rPr>
              <w:t>proiectul deciziei publicat pe pagina WEB al</w:t>
            </w:r>
            <w:r>
              <w:rPr>
                <w:sz w:val="24"/>
                <w:szCs w:val="24"/>
                <w:lang w:val="ro-MD" w:eastAsia="ro-RO"/>
              </w:rPr>
              <w:t xml:space="preserve"> Consiliului comunal Puțintei.</w:t>
            </w:r>
            <w:r w:rsidRPr="0057039A">
              <w:rPr>
                <w:sz w:val="24"/>
                <w:szCs w:val="24"/>
                <w:lang w:val="ro-MD" w:eastAsia="ro-RO"/>
              </w:rPr>
              <w:t xml:space="preserve"> </w:t>
            </w:r>
          </w:p>
        </w:tc>
      </w:tr>
      <w:tr w:rsidR="0021471E" w:rsidRPr="00A154C1" w14:paraId="0D6AB27F" w14:textId="77777777" w:rsidTr="00703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4690" w14:textId="77777777" w:rsidR="0021471E" w:rsidRPr="0057039A" w:rsidRDefault="0021471E" w:rsidP="00EC0340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sz w:val="24"/>
                <w:szCs w:val="24"/>
                <w:lang w:val="ro-MD" w:eastAsia="ro-RO"/>
              </w:rPr>
            </w:pPr>
            <w:r>
              <w:rPr>
                <w:b/>
                <w:sz w:val="24"/>
                <w:szCs w:val="24"/>
                <w:lang w:val="ro-MD" w:eastAsia="ro-RO"/>
              </w:rPr>
              <w:t>7</w:t>
            </w:r>
            <w:r w:rsidRPr="0057039A">
              <w:rPr>
                <w:b/>
                <w:sz w:val="24"/>
                <w:szCs w:val="24"/>
                <w:lang w:val="ro-MD" w:eastAsia="ro-RO"/>
              </w:rPr>
              <w:t>. Constatările expertizei juridice</w:t>
            </w:r>
            <w:r>
              <w:rPr>
                <w:sz w:val="24"/>
                <w:szCs w:val="24"/>
                <w:lang w:val="ro-MD" w:eastAsia="ro-RO"/>
              </w:rPr>
              <w:t xml:space="preserve"> avizat de serviciul juridic</w:t>
            </w:r>
          </w:p>
        </w:tc>
      </w:tr>
    </w:tbl>
    <w:p w14:paraId="514E5DBF" w14:textId="77777777" w:rsidR="0021471E" w:rsidRDefault="0021471E" w:rsidP="0021471E">
      <w:pPr>
        <w:tabs>
          <w:tab w:val="left" w:pos="1185"/>
        </w:tabs>
        <w:ind w:right="-23"/>
        <w:rPr>
          <w:sz w:val="24"/>
          <w:szCs w:val="24"/>
          <w:lang w:val="en-US"/>
        </w:rPr>
      </w:pPr>
    </w:p>
    <w:p w14:paraId="466F3749" w14:textId="77777777" w:rsidR="0021471E" w:rsidRDefault="0021471E" w:rsidP="0021471E">
      <w:pPr>
        <w:tabs>
          <w:tab w:val="left" w:pos="1185"/>
        </w:tabs>
        <w:ind w:right="-23"/>
        <w:rPr>
          <w:sz w:val="24"/>
          <w:szCs w:val="24"/>
          <w:lang w:val="en-US"/>
        </w:rPr>
      </w:pPr>
    </w:p>
    <w:p w14:paraId="33A8CFA0" w14:textId="77777777" w:rsidR="0021471E" w:rsidRDefault="0021471E" w:rsidP="0021471E">
      <w:pPr>
        <w:tabs>
          <w:tab w:val="left" w:pos="1185"/>
        </w:tabs>
        <w:ind w:right="-23"/>
        <w:rPr>
          <w:sz w:val="24"/>
          <w:szCs w:val="24"/>
          <w:lang w:val="en-US"/>
        </w:rPr>
      </w:pPr>
    </w:p>
    <w:p w14:paraId="6E31FA60" w14:textId="77777777" w:rsidR="0021471E" w:rsidRDefault="0021471E" w:rsidP="0021471E">
      <w:pPr>
        <w:tabs>
          <w:tab w:val="left" w:pos="1185"/>
        </w:tabs>
        <w:ind w:right="-23"/>
        <w:rPr>
          <w:sz w:val="24"/>
          <w:szCs w:val="24"/>
          <w:lang w:val="en-US"/>
        </w:rPr>
      </w:pPr>
    </w:p>
    <w:p w14:paraId="0E5F1922" w14:textId="77777777" w:rsidR="0021471E" w:rsidRPr="0057039A" w:rsidRDefault="0021471E" w:rsidP="0021471E">
      <w:pPr>
        <w:tabs>
          <w:tab w:val="left" w:pos="1185"/>
        </w:tabs>
        <w:ind w:right="-23"/>
        <w:rPr>
          <w:sz w:val="24"/>
          <w:szCs w:val="24"/>
          <w:lang w:val="en-US"/>
        </w:rPr>
      </w:pPr>
    </w:p>
    <w:p w14:paraId="7153E253" w14:textId="47EF8975" w:rsidR="0021471E" w:rsidRPr="0057039A" w:rsidRDefault="0021471E" w:rsidP="0021471E">
      <w:pPr>
        <w:rPr>
          <w:sz w:val="24"/>
          <w:szCs w:val="24"/>
          <w:lang w:val="en-US"/>
        </w:rPr>
      </w:pPr>
      <w:r>
        <w:rPr>
          <w:sz w:val="24"/>
          <w:szCs w:val="24"/>
          <w:lang w:val="ro-RO" w:eastAsia="ro-RO"/>
        </w:rPr>
        <w:t xml:space="preserve">     </w:t>
      </w:r>
      <w:r w:rsidR="00B10478">
        <w:rPr>
          <w:sz w:val="24"/>
          <w:szCs w:val="24"/>
          <w:lang w:val="ro-RO" w:eastAsia="ro-RO"/>
        </w:rPr>
        <w:t xml:space="preserve"> </w:t>
      </w:r>
      <w:r>
        <w:rPr>
          <w:sz w:val="24"/>
          <w:szCs w:val="24"/>
          <w:lang w:val="ro-RO" w:eastAsia="ro-RO"/>
        </w:rPr>
        <w:t xml:space="preserve">          Primarul comunei Puțintei                     </w:t>
      </w:r>
      <w:r w:rsidR="00B10478">
        <w:rPr>
          <w:sz w:val="24"/>
          <w:szCs w:val="24"/>
          <w:lang w:val="ro-RO" w:eastAsia="ro-RO"/>
        </w:rPr>
        <w:t xml:space="preserve">   </w:t>
      </w:r>
      <w:r>
        <w:rPr>
          <w:sz w:val="24"/>
          <w:szCs w:val="24"/>
          <w:lang w:val="ro-RO" w:eastAsia="ro-RO"/>
        </w:rPr>
        <w:t xml:space="preserve">                                     Elena Nanii</w:t>
      </w:r>
    </w:p>
    <w:p w14:paraId="3A1E741A" w14:textId="77777777" w:rsidR="0021471E" w:rsidRPr="00124A1D" w:rsidRDefault="0021471E" w:rsidP="0021471E">
      <w:pPr>
        <w:pStyle w:val="a4"/>
        <w:tabs>
          <w:tab w:val="left" w:pos="426"/>
        </w:tabs>
        <w:ind w:left="0"/>
        <w:jc w:val="both"/>
        <w:rPr>
          <w:sz w:val="24"/>
          <w:szCs w:val="24"/>
          <w:lang w:val="en-US"/>
        </w:rPr>
      </w:pPr>
    </w:p>
    <w:p w14:paraId="65C0BA40" w14:textId="77777777" w:rsidR="00A96EAE" w:rsidRPr="00D63C22" w:rsidRDefault="00A96EAE" w:rsidP="00A96EAE">
      <w:pPr>
        <w:tabs>
          <w:tab w:val="left" w:pos="426"/>
        </w:tabs>
        <w:jc w:val="center"/>
        <w:rPr>
          <w:bCs/>
          <w:sz w:val="24"/>
          <w:szCs w:val="24"/>
          <w:lang w:val="ro-RO"/>
        </w:rPr>
      </w:pPr>
    </w:p>
    <w:p w14:paraId="2DB62722" w14:textId="77777777" w:rsidR="00A96EAE" w:rsidRPr="00D63C22" w:rsidRDefault="00A96EAE" w:rsidP="00A96EAE">
      <w:pPr>
        <w:tabs>
          <w:tab w:val="left" w:pos="426"/>
        </w:tabs>
        <w:jc w:val="center"/>
        <w:rPr>
          <w:bCs/>
          <w:sz w:val="24"/>
          <w:szCs w:val="24"/>
          <w:lang w:val="ro-RO"/>
        </w:rPr>
      </w:pPr>
    </w:p>
    <w:p w14:paraId="4007FCD2" w14:textId="6EB0C984" w:rsidR="00A96EAE" w:rsidRDefault="00A96EAE" w:rsidP="00A96EAE">
      <w:pPr>
        <w:tabs>
          <w:tab w:val="left" w:pos="426"/>
        </w:tabs>
        <w:rPr>
          <w:bCs/>
          <w:sz w:val="24"/>
          <w:szCs w:val="24"/>
          <w:lang w:val="ro-RO"/>
        </w:rPr>
      </w:pPr>
      <w:r w:rsidRPr="00D63C22">
        <w:rPr>
          <w:bCs/>
          <w:sz w:val="24"/>
          <w:szCs w:val="24"/>
          <w:lang w:val="ro-RO"/>
        </w:rPr>
        <w:t xml:space="preserve">          </w:t>
      </w:r>
    </w:p>
    <w:sectPr w:rsidR="00A96EAE" w:rsidSect="00FC1919">
      <w:pgSz w:w="11906" w:h="16838"/>
      <w:pgMar w:top="567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E59"/>
    <w:multiLevelType w:val="hybridMultilevel"/>
    <w:tmpl w:val="E5E046C6"/>
    <w:lvl w:ilvl="0" w:tplc="D52C84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2C46D8"/>
    <w:multiLevelType w:val="multilevel"/>
    <w:tmpl w:val="20047D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C227C2E"/>
    <w:multiLevelType w:val="hybridMultilevel"/>
    <w:tmpl w:val="DB82A486"/>
    <w:lvl w:ilvl="0" w:tplc="99F032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271CAD"/>
    <w:multiLevelType w:val="hybridMultilevel"/>
    <w:tmpl w:val="69BCB9C0"/>
    <w:lvl w:ilvl="0" w:tplc="B4B4DE9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5606AC8"/>
    <w:multiLevelType w:val="hybridMultilevel"/>
    <w:tmpl w:val="A44EC8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6B509C5"/>
    <w:multiLevelType w:val="hybridMultilevel"/>
    <w:tmpl w:val="F048B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97245"/>
    <w:multiLevelType w:val="hybridMultilevel"/>
    <w:tmpl w:val="E2EC191E"/>
    <w:lvl w:ilvl="0" w:tplc="0E425CEE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3AF93359"/>
    <w:multiLevelType w:val="hybridMultilevel"/>
    <w:tmpl w:val="E31C6EC8"/>
    <w:lvl w:ilvl="0" w:tplc="DB783710">
      <w:start w:val="2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EF3D4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B494CA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BEFBA2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5E4B8C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46DB2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32292A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AC66BC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A43EB8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A038AD"/>
    <w:multiLevelType w:val="hybridMultilevel"/>
    <w:tmpl w:val="57A23B9C"/>
    <w:lvl w:ilvl="0" w:tplc="5C92A1F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865E91"/>
    <w:multiLevelType w:val="hybridMultilevel"/>
    <w:tmpl w:val="DEF4B2BE"/>
    <w:lvl w:ilvl="0" w:tplc="B8368058">
      <w:start w:val="3"/>
      <w:numFmt w:val="decimal"/>
      <w:lvlText w:val="%1."/>
      <w:lvlJc w:val="left"/>
      <w:pPr>
        <w:ind w:left="1069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6274CD"/>
    <w:multiLevelType w:val="hybridMultilevel"/>
    <w:tmpl w:val="50CAE460"/>
    <w:lvl w:ilvl="0" w:tplc="EA3A69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8513E72"/>
    <w:multiLevelType w:val="hybridMultilevel"/>
    <w:tmpl w:val="1E8AD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D6819"/>
    <w:multiLevelType w:val="hybridMultilevel"/>
    <w:tmpl w:val="8F3C7DEE"/>
    <w:lvl w:ilvl="0" w:tplc="98BCDD0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E14DF8"/>
    <w:multiLevelType w:val="multilevel"/>
    <w:tmpl w:val="6DFE3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307E80"/>
    <w:multiLevelType w:val="hybridMultilevel"/>
    <w:tmpl w:val="77FC7580"/>
    <w:lvl w:ilvl="0" w:tplc="A3DA802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"/>
  </w:num>
  <w:num w:numId="5">
    <w:abstractNumId w:val="1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1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00"/>
    <w:rsid w:val="0000711F"/>
    <w:rsid w:val="00023952"/>
    <w:rsid w:val="000475BF"/>
    <w:rsid w:val="00080D8D"/>
    <w:rsid w:val="00083BD8"/>
    <w:rsid w:val="00092588"/>
    <w:rsid w:val="000D4D05"/>
    <w:rsid w:val="000E346C"/>
    <w:rsid w:val="00124A1D"/>
    <w:rsid w:val="0014266D"/>
    <w:rsid w:val="00145D23"/>
    <w:rsid w:val="00155AA5"/>
    <w:rsid w:val="00160E67"/>
    <w:rsid w:val="00170045"/>
    <w:rsid w:val="001B7810"/>
    <w:rsid w:val="0021275A"/>
    <w:rsid w:val="0021471E"/>
    <w:rsid w:val="00221118"/>
    <w:rsid w:val="00224A75"/>
    <w:rsid w:val="00232EA0"/>
    <w:rsid w:val="002735A8"/>
    <w:rsid w:val="002A3549"/>
    <w:rsid w:val="002C1AEB"/>
    <w:rsid w:val="002C3AAF"/>
    <w:rsid w:val="002C6D9B"/>
    <w:rsid w:val="002D335B"/>
    <w:rsid w:val="002E45F0"/>
    <w:rsid w:val="003126F8"/>
    <w:rsid w:val="00333CE0"/>
    <w:rsid w:val="00352E48"/>
    <w:rsid w:val="00354902"/>
    <w:rsid w:val="0036112D"/>
    <w:rsid w:val="00374E20"/>
    <w:rsid w:val="00393686"/>
    <w:rsid w:val="003B78A6"/>
    <w:rsid w:val="003D1D23"/>
    <w:rsid w:val="003E2ABD"/>
    <w:rsid w:val="00400BBA"/>
    <w:rsid w:val="00420056"/>
    <w:rsid w:val="00421733"/>
    <w:rsid w:val="00476748"/>
    <w:rsid w:val="004C5054"/>
    <w:rsid w:val="005223E1"/>
    <w:rsid w:val="00523EEF"/>
    <w:rsid w:val="00571352"/>
    <w:rsid w:val="0059353C"/>
    <w:rsid w:val="005B5285"/>
    <w:rsid w:val="005B7949"/>
    <w:rsid w:val="005E667E"/>
    <w:rsid w:val="006051AE"/>
    <w:rsid w:val="006068B7"/>
    <w:rsid w:val="006658A8"/>
    <w:rsid w:val="006C6017"/>
    <w:rsid w:val="00703DA8"/>
    <w:rsid w:val="007151B3"/>
    <w:rsid w:val="00760D2E"/>
    <w:rsid w:val="00770333"/>
    <w:rsid w:val="00786A0E"/>
    <w:rsid w:val="00797168"/>
    <w:rsid w:val="007F7BAB"/>
    <w:rsid w:val="00850B5C"/>
    <w:rsid w:val="00862951"/>
    <w:rsid w:val="00867E55"/>
    <w:rsid w:val="00886090"/>
    <w:rsid w:val="008D34D5"/>
    <w:rsid w:val="008D6053"/>
    <w:rsid w:val="008E2A0D"/>
    <w:rsid w:val="008F063B"/>
    <w:rsid w:val="00935E77"/>
    <w:rsid w:val="009373F5"/>
    <w:rsid w:val="009A799D"/>
    <w:rsid w:val="009E4A97"/>
    <w:rsid w:val="00A07471"/>
    <w:rsid w:val="00A154C1"/>
    <w:rsid w:val="00A36C87"/>
    <w:rsid w:val="00A62B8D"/>
    <w:rsid w:val="00A817D0"/>
    <w:rsid w:val="00A96EAE"/>
    <w:rsid w:val="00AC4A0F"/>
    <w:rsid w:val="00AE023A"/>
    <w:rsid w:val="00B022B3"/>
    <w:rsid w:val="00B10478"/>
    <w:rsid w:val="00B6017B"/>
    <w:rsid w:val="00BB287C"/>
    <w:rsid w:val="00BD1E23"/>
    <w:rsid w:val="00C04B20"/>
    <w:rsid w:val="00C637B9"/>
    <w:rsid w:val="00C84D5A"/>
    <w:rsid w:val="00CA2564"/>
    <w:rsid w:val="00CB7167"/>
    <w:rsid w:val="00CE0C5D"/>
    <w:rsid w:val="00D31A2F"/>
    <w:rsid w:val="00D63C22"/>
    <w:rsid w:val="00DA2070"/>
    <w:rsid w:val="00DE7A41"/>
    <w:rsid w:val="00DE7DC8"/>
    <w:rsid w:val="00E610E0"/>
    <w:rsid w:val="00E744C5"/>
    <w:rsid w:val="00E80AC6"/>
    <w:rsid w:val="00E93C15"/>
    <w:rsid w:val="00EC0400"/>
    <w:rsid w:val="00F36B08"/>
    <w:rsid w:val="00FC1746"/>
    <w:rsid w:val="00FC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51BD"/>
  <w15:chartTrackingRefBased/>
  <w15:docId w15:val="{4E370116-204D-4844-B3EC-AFF2ADF3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HotarirePunct1 Знак,Citation List Знак,List Paragraph (numbered (a)) Знак,References Знак,ReferencesCxSpLast Знак,lp1 Знак,Normal 2 Знак,Colorful List - Accent 12 Знак,Main numbered paragraph Знак,Bullets Знак,Source Знак"/>
    <w:link w:val="a4"/>
    <w:uiPriority w:val="34"/>
    <w:locked/>
    <w:rsid w:val="002211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aliases w:val="HotarirePunct1,Citation List,List Paragraph (numbered (a)),References,ReferencesCxSpLast,lp1,Normal 2,Colorful List - Accent 12,Main numbered paragraph,Bullets,Source,Resume Title,List_Paragraph,Multilevel para_II,List Paragraph1"/>
    <w:basedOn w:val="a"/>
    <w:link w:val="a3"/>
    <w:uiPriority w:val="34"/>
    <w:qFormat/>
    <w:rsid w:val="00221118"/>
    <w:pPr>
      <w:ind w:left="720"/>
      <w:contextualSpacing/>
    </w:pPr>
  </w:style>
  <w:style w:type="paragraph" w:customStyle="1" w:styleId="Heading">
    <w:name w:val="Heading"/>
    <w:basedOn w:val="a"/>
    <w:next w:val="a5"/>
    <w:qFormat/>
    <w:rsid w:val="00BB287C"/>
    <w:pPr>
      <w:keepNext/>
      <w:suppressAutoHyphens/>
      <w:spacing w:before="240" w:after="120"/>
    </w:pPr>
    <w:rPr>
      <w:rFonts w:ascii="Liberation Sans" w:eastAsia="Noto Sans CJK SC" w:hAnsi="Liberation Sans" w:cs="Lohit Devanagari"/>
    </w:rPr>
  </w:style>
  <w:style w:type="paragraph" w:styleId="a5">
    <w:name w:val="Body Text"/>
    <w:basedOn w:val="a"/>
    <w:link w:val="a6"/>
    <w:uiPriority w:val="99"/>
    <w:semiHidden/>
    <w:unhideWhenUsed/>
    <w:rsid w:val="00BB28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B28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DE7D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E7D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E7D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7D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"/>
    <w:basedOn w:val="a0"/>
    <w:rsid w:val="00DE7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1">
    <w:name w:val="Заголовок №1_"/>
    <w:link w:val="10"/>
    <w:locked/>
    <w:rsid w:val="00080D8D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080D8D"/>
    <w:pPr>
      <w:shd w:val="clear" w:color="auto" w:fill="FFFFFF"/>
      <w:spacing w:before="180" w:line="214" w:lineRule="exact"/>
      <w:jc w:val="center"/>
      <w:outlineLvl w:val="0"/>
    </w:pPr>
    <w:rPr>
      <w:rFonts w:ascii="Arial" w:eastAsiaTheme="minorHAnsi" w:hAnsi="Arial" w:cstheme="minorBidi"/>
      <w:b/>
      <w:bCs/>
      <w:sz w:val="18"/>
      <w:szCs w:val="1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62B8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2B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-putintei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“Cu privire la modificarea Deciziei 1.4 din 06 februarie 2020 cu privire la apro</vt:lpstr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2022-07-09T14:14:00Z</cp:lastPrinted>
  <dcterms:created xsi:type="dcterms:W3CDTF">2022-08-28T20:52:00Z</dcterms:created>
  <dcterms:modified xsi:type="dcterms:W3CDTF">2022-09-07T16:41:00Z</dcterms:modified>
</cp:coreProperties>
</file>